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9" w:rsidRDefault="006958D9" w:rsidP="009A6E63">
      <w:pPr>
        <w:pStyle w:val="BodyText"/>
        <w:spacing w:before="203" w:after="240"/>
        <w:ind w:left="3218" w:right="3216"/>
        <w:jc w:val="center"/>
      </w:pPr>
      <w:r>
        <w:t>INTERNAL ASSIGNMENT SET-II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SESSION</w:t>
      </w:r>
      <w:r w:rsidRPr="00AB2073">
        <w:rPr>
          <w:b/>
          <w:bCs/>
          <w:sz w:val="27"/>
        </w:rPr>
        <w:tab/>
        <w:t>FEB/MAR 2021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PROGRAMME</w:t>
      </w:r>
      <w:r w:rsidRPr="00AB2073">
        <w:rPr>
          <w:b/>
          <w:bCs/>
          <w:sz w:val="27"/>
        </w:rPr>
        <w:tab/>
        <w:t>BACHELOR OF BUSINESS ADMINISTRATION (BBA)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SEMESTER</w:t>
      </w:r>
      <w:r w:rsidRPr="00AB2073">
        <w:rPr>
          <w:b/>
          <w:bCs/>
          <w:sz w:val="27"/>
        </w:rPr>
        <w:tab/>
        <w:t>I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COURSE CODE &amp; NAME</w:t>
      </w:r>
      <w:r w:rsidRPr="00AB2073">
        <w:rPr>
          <w:b/>
          <w:bCs/>
          <w:sz w:val="27"/>
        </w:rPr>
        <w:tab/>
        <w:t>DBB1104 – MARKETING MANAGEMENT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CREDITS</w:t>
      </w:r>
      <w:r w:rsidRPr="00AB2073">
        <w:rPr>
          <w:b/>
          <w:bCs/>
          <w:sz w:val="27"/>
        </w:rPr>
        <w:tab/>
        <w:t>4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NUMBER OF ASSIGNMENTS,</w:t>
      </w:r>
    </w:p>
    <w:p w:rsidR="00AB2073" w:rsidRPr="00AB2073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CREDITS &amp; MARKS</w:t>
      </w:r>
      <w:r w:rsidRPr="00AB2073">
        <w:rPr>
          <w:b/>
          <w:bCs/>
          <w:sz w:val="27"/>
        </w:rPr>
        <w:tab/>
        <w:t>02</w:t>
      </w:r>
    </w:p>
    <w:p w:rsidR="009058D9" w:rsidRPr="007B5851" w:rsidRDefault="00AB2073" w:rsidP="009A6E63">
      <w:pPr>
        <w:spacing w:after="240"/>
        <w:jc w:val="center"/>
        <w:rPr>
          <w:b/>
          <w:bCs/>
          <w:sz w:val="27"/>
        </w:rPr>
      </w:pPr>
      <w:r w:rsidRPr="00AB2073">
        <w:rPr>
          <w:b/>
          <w:bCs/>
          <w:sz w:val="27"/>
        </w:rPr>
        <w:t>4 Credits, 30 Marks each</w:t>
      </w:r>
    </w:p>
    <w:p w:rsidR="000474E4" w:rsidRPr="000474E4" w:rsidRDefault="000474E4" w:rsidP="009A6E63">
      <w:pPr>
        <w:spacing w:after="240"/>
        <w:rPr>
          <w:b/>
        </w:rPr>
      </w:pPr>
    </w:p>
    <w:p w:rsidR="000474E4" w:rsidRPr="000474E4" w:rsidRDefault="000474E4" w:rsidP="009A6E63">
      <w:pPr>
        <w:spacing w:after="240"/>
        <w:rPr>
          <w:b/>
          <w:szCs w:val="24"/>
        </w:rPr>
      </w:pPr>
      <w:proofErr w:type="gramStart"/>
      <w:r w:rsidRPr="000474E4">
        <w:rPr>
          <w:b/>
          <w:szCs w:val="24"/>
        </w:rPr>
        <w:t>Question  1</w:t>
      </w:r>
      <w:proofErr w:type="gramEnd"/>
      <w:r w:rsidRPr="000474E4">
        <w:rPr>
          <w:b/>
          <w:szCs w:val="24"/>
        </w:rPr>
        <w:t xml:space="preserve"> </w:t>
      </w:r>
      <w:r w:rsidRPr="000474E4">
        <w:rPr>
          <w:b/>
        </w:rPr>
        <w:t>You are about to launch a new product in market. Explain the steps which you would follow, for determining the price of the product.</w:t>
      </w:r>
    </w:p>
    <w:p w:rsidR="008261AC" w:rsidRPr="008261AC" w:rsidRDefault="000474E4" w:rsidP="009A6E63">
      <w:pPr>
        <w:spacing w:after="240"/>
        <w:rPr>
          <w:bCs/>
          <w:szCs w:val="24"/>
        </w:rPr>
      </w:pPr>
      <w:r w:rsidRPr="000474E4">
        <w:rPr>
          <w:b/>
          <w:szCs w:val="24"/>
        </w:rPr>
        <w:t>Answer</w:t>
      </w:r>
      <w:r w:rsidR="008261AC">
        <w:rPr>
          <w:b/>
          <w:szCs w:val="24"/>
        </w:rPr>
        <w:t xml:space="preserve">   </w:t>
      </w:r>
      <w:r w:rsidR="008261AC" w:rsidRPr="008261AC">
        <w:rPr>
          <w:bCs/>
          <w:szCs w:val="24"/>
        </w:rPr>
        <w:t>The pricing decisions are influenced by m</w:t>
      </w:r>
      <w:r w:rsidR="008261AC">
        <w:rPr>
          <w:bCs/>
          <w:szCs w:val="24"/>
        </w:rPr>
        <w:t xml:space="preserve">any factors. The price policies </w:t>
      </w:r>
      <w:r w:rsidR="008261AC" w:rsidRPr="008261AC">
        <w:rPr>
          <w:bCs/>
          <w:szCs w:val="24"/>
        </w:rPr>
        <w:t>should be consistent with pricing objectives. The influencing factors for a</w:t>
      </w:r>
      <w:r w:rsidR="008261AC">
        <w:rPr>
          <w:bCs/>
          <w:szCs w:val="24"/>
        </w:rPr>
        <w:t xml:space="preserve"> </w:t>
      </w:r>
      <w:r w:rsidR="008261AC" w:rsidRPr="008261AC">
        <w:rPr>
          <w:bCs/>
          <w:szCs w:val="24"/>
        </w:rPr>
        <w:t>price decision can be divided into two groups:</w:t>
      </w:r>
      <w:r w:rsidR="008261AC" w:rsidRPr="008261AC">
        <w:rPr>
          <w:b/>
          <w:szCs w:val="24"/>
        </w:rPr>
        <w:t xml:space="preserve"> (A) Internal Factors and</w:t>
      </w:r>
    </w:p>
    <w:p w:rsidR="008261AC" w:rsidRPr="008261AC" w:rsidRDefault="008261AC" w:rsidP="009A6E63">
      <w:pPr>
        <w:spacing w:after="240"/>
        <w:rPr>
          <w:b/>
          <w:szCs w:val="24"/>
        </w:rPr>
      </w:pPr>
      <w:r w:rsidRPr="008261AC">
        <w:rPr>
          <w:b/>
          <w:szCs w:val="24"/>
        </w:rPr>
        <w:t>(B) External Factors.</w:t>
      </w:r>
    </w:p>
    <w:p w:rsidR="00CE71DB" w:rsidRPr="00D02A26" w:rsidRDefault="00CE71DB" w:rsidP="00CE71D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CE71DB" w:rsidRPr="00D02A26" w:rsidRDefault="00CE71DB" w:rsidP="00CE71DB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CE71DB" w:rsidRDefault="00CE71DB" w:rsidP="00CE71DB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222222"/>
        </w:rPr>
      </w:pPr>
    </w:p>
    <w:p w:rsidR="00CE71DB" w:rsidRDefault="00CE71DB" w:rsidP="00CE71DB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CE71DB" w:rsidRPr="004A41BA" w:rsidRDefault="00CE71DB" w:rsidP="00CE71DB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CE71DB" w:rsidRDefault="00CE71DB" w:rsidP="00CE71DB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CE71DB" w:rsidRDefault="00CE71DB" w:rsidP="00CE71DB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A6E63" w:rsidRDefault="009A6E63" w:rsidP="009A6E63">
      <w:pPr>
        <w:spacing w:after="240"/>
        <w:rPr>
          <w:b/>
          <w:szCs w:val="24"/>
        </w:rPr>
      </w:pPr>
    </w:p>
    <w:p w:rsidR="000474E4" w:rsidRPr="000474E4" w:rsidRDefault="000474E4" w:rsidP="009A6E63">
      <w:pPr>
        <w:spacing w:after="240"/>
        <w:rPr>
          <w:b/>
          <w:szCs w:val="24"/>
        </w:rPr>
      </w:pPr>
      <w:proofErr w:type="gramStart"/>
      <w:r w:rsidRPr="000474E4">
        <w:rPr>
          <w:b/>
          <w:szCs w:val="24"/>
        </w:rPr>
        <w:t>Question  2</w:t>
      </w:r>
      <w:proofErr w:type="gramEnd"/>
      <w:r w:rsidRPr="000474E4">
        <w:rPr>
          <w:b/>
          <w:szCs w:val="24"/>
        </w:rPr>
        <w:t xml:space="preserve"> </w:t>
      </w:r>
      <w:r w:rsidRPr="000474E4">
        <w:rPr>
          <w:b/>
        </w:rPr>
        <w:t>How market segmentation benefits an organization? Explain</w:t>
      </w:r>
    </w:p>
    <w:p w:rsidR="00586CD2" w:rsidRDefault="000474E4" w:rsidP="009A6E63">
      <w:pPr>
        <w:spacing w:after="240"/>
        <w:rPr>
          <w:bCs/>
          <w:szCs w:val="24"/>
        </w:rPr>
      </w:pPr>
      <w:proofErr w:type="gramStart"/>
      <w:r w:rsidRPr="000474E4">
        <w:rPr>
          <w:b/>
          <w:szCs w:val="24"/>
        </w:rPr>
        <w:t>Answer</w:t>
      </w:r>
      <w:r w:rsidR="00586CD2">
        <w:rPr>
          <w:b/>
          <w:szCs w:val="24"/>
        </w:rPr>
        <w:t xml:space="preserve">  </w:t>
      </w:r>
      <w:r w:rsidR="00586CD2" w:rsidRPr="00586CD2">
        <w:rPr>
          <w:bCs/>
          <w:szCs w:val="24"/>
        </w:rPr>
        <w:t>The</w:t>
      </w:r>
      <w:proofErr w:type="gramEnd"/>
      <w:r w:rsidR="00586CD2" w:rsidRPr="00586CD2">
        <w:rPr>
          <w:bCs/>
          <w:szCs w:val="24"/>
        </w:rPr>
        <w:t xml:space="preserve"> consumer places demands on</w:t>
      </w:r>
      <w:r w:rsidR="00586CD2">
        <w:rPr>
          <w:bCs/>
          <w:szCs w:val="24"/>
        </w:rPr>
        <w:t xml:space="preserve"> the market, with his needs and </w:t>
      </w:r>
      <w:r w:rsidR="00586CD2" w:rsidRPr="00586CD2">
        <w:rPr>
          <w:bCs/>
          <w:szCs w:val="24"/>
        </w:rPr>
        <w:t>preferences. As individual nature is varied, the demands are also varied and</w:t>
      </w:r>
      <w:r w:rsidR="00586CD2">
        <w:rPr>
          <w:bCs/>
          <w:szCs w:val="24"/>
        </w:rPr>
        <w:t xml:space="preserve"> </w:t>
      </w:r>
      <w:r w:rsidR="00586CD2" w:rsidRPr="00586CD2">
        <w:rPr>
          <w:bCs/>
          <w:szCs w:val="24"/>
        </w:rPr>
        <w:t>may not be uniform. The marketing manager identifies the dissatisfaction of</w:t>
      </w:r>
      <w:r w:rsidR="00586CD2">
        <w:rPr>
          <w:bCs/>
          <w:szCs w:val="24"/>
        </w:rPr>
        <w:t xml:space="preserve"> </w:t>
      </w:r>
      <w:r w:rsidR="00586CD2" w:rsidRPr="00586CD2">
        <w:rPr>
          <w:bCs/>
          <w:szCs w:val="24"/>
        </w:rPr>
        <w:t xml:space="preserve">the customer and offers solutions to </w:t>
      </w:r>
      <w:proofErr w:type="spellStart"/>
      <w:r w:rsidR="00586CD2" w:rsidRPr="00586CD2">
        <w:rPr>
          <w:bCs/>
          <w:szCs w:val="24"/>
        </w:rPr>
        <w:t>fulfil</w:t>
      </w:r>
      <w:proofErr w:type="spellEnd"/>
      <w:r w:rsidR="00586CD2" w:rsidRPr="00586CD2">
        <w:rPr>
          <w:bCs/>
          <w:szCs w:val="24"/>
        </w:rPr>
        <w:t xml:space="preserve"> the needs of such a customer. Let</w:t>
      </w:r>
      <w:r w:rsidR="00586CD2">
        <w:rPr>
          <w:bCs/>
          <w:szCs w:val="24"/>
        </w:rPr>
        <w:t xml:space="preserve"> </w:t>
      </w:r>
      <w:r w:rsidR="00586CD2" w:rsidRPr="00586CD2">
        <w:rPr>
          <w:bCs/>
          <w:szCs w:val="24"/>
        </w:rPr>
        <w:t xml:space="preserve">us see some of the benefits </w:t>
      </w:r>
    </w:p>
    <w:p w:rsidR="009A6E63" w:rsidRPr="00586CD2" w:rsidRDefault="009A6E63" w:rsidP="009A6E63">
      <w:pPr>
        <w:spacing w:after="240"/>
        <w:rPr>
          <w:bCs/>
          <w:szCs w:val="24"/>
        </w:rPr>
      </w:pPr>
    </w:p>
    <w:p w:rsidR="000474E4" w:rsidRPr="000474E4" w:rsidRDefault="000474E4" w:rsidP="009A6E63">
      <w:pPr>
        <w:spacing w:after="240"/>
        <w:rPr>
          <w:b/>
          <w:szCs w:val="24"/>
        </w:rPr>
      </w:pPr>
    </w:p>
    <w:p w:rsidR="000474E4" w:rsidRPr="000474E4" w:rsidRDefault="000474E4" w:rsidP="009A6E63">
      <w:pPr>
        <w:spacing w:after="240"/>
        <w:rPr>
          <w:b/>
          <w:szCs w:val="24"/>
        </w:rPr>
      </w:pPr>
      <w:proofErr w:type="gramStart"/>
      <w:r w:rsidRPr="000474E4">
        <w:rPr>
          <w:b/>
          <w:szCs w:val="24"/>
        </w:rPr>
        <w:t>Question  3</w:t>
      </w:r>
      <w:proofErr w:type="gramEnd"/>
      <w:r w:rsidRPr="000474E4">
        <w:rPr>
          <w:b/>
          <w:szCs w:val="24"/>
        </w:rPr>
        <w:t xml:space="preserve">  </w:t>
      </w:r>
      <w:r w:rsidRPr="000474E4">
        <w:rPr>
          <w:b/>
        </w:rPr>
        <w:t>Explain the merits and demerits of online marketing?</w:t>
      </w:r>
    </w:p>
    <w:p w:rsidR="00586CD2" w:rsidRPr="00586CD2" w:rsidRDefault="000474E4" w:rsidP="009A6E63">
      <w:pPr>
        <w:spacing w:after="240"/>
        <w:rPr>
          <w:bCs/>
          <w:szCs w:val="24"/>
        </w:rPr>
      </w:pPr>
      <w:r w:rsidRPr="000474E4">
        <w:rPr>
          <w:b/>
          <w:szCs w:val="24"/>
        </w:rPr>
        <w:lastRenderedPageBreak/>
        <w:t>Answer</w:t>
      </w:r>
      <w:r w:rsidR="00586CD2">
        <w:rPr>
          <w:b/>
          <w:szCs w:val="24"/>
        </w:rPr>
        <w:t xml:space="preserve">  </w:t>
      </w:r>
      <w:r w:rsidR="00586CD2" w:rsidRPr="00586CD2">
        <w:rPr>
          <w:bCs/>
          <w:szCs w:val="24"/>
        </w:rPr>
        <w:t>Online marketing provides space for the company to include not just the</w:t>
      </w:r>
      <w:r w:rsidR="00B003A3">
        <w:rPr>
          <w:bCs/>
          <w:szCs w:val="24"/>
        </w:rPr>
        <w:t xml:space="preserve"> </w:t>
      </w:r>
      <w:r w:rsidR="00586CD2" w:rsidRPr="00586CD2">
        <w:rPr>
          <w:bCs/>
          <w:szCs w:val="24"/>
        </w:rPr>
        <w:t>product information, but also a whole lot of details that talk about the</w:t>
      </w:r>
      <w:r w:rsidR="00B003A3">
        <w:rPr>
          <w:bCs/>
          <w:szCs w:val="24"/>
        </w:rPr>
        <w:t xml:space="preserve"> </w:t>
      </w:r>
      <w:r w:rsidR="00586CD2" w:rsidRPr="00586CD2">
        <w:rPr>
          <w:bCs/>
          <w:szCs w:val="24"/>
        </w:rPr>
        <w:t>company’s existence and certain other details on the services that the</w:t>
      </w:r>
    </w:p>
    <w:p w:rsidR="009A6E63" w:rsidRPr="00B003A3" w:rsidRDefault="00586CD2" w:rsidP="009A6E63">
      <w:pPr>
        <w:spacing w:after="240"/>
        <w:rPr>
          <w:bCs/>
          <w:szCs w:val="24"/>
        </w:rPr>
      </w:pPr>
      <w:proofErr w:type="gramStart"/>
      <w:r w:rsidRPr="00586CD2">
        <w:rPr>
          <w:bCs/>
          <w:szCs w:val="24"/>
        </w:rPr>
        <w:t>company</w:t>
      </w:r>
      <w:proofErr w:type="gramEnd"/>
      <w:r w:rsidRPr="00586CD2">
        <w:rPr>
          <w:bCs/>
          <w:szCs w:val="24"/>
        </w:rPr>
        <w:t xml:space="preserve"> has been </w:t>
      </w:r>
    </w:p>
    <w:p w:rsidR="00B003A3" w:rsidRPr="00B003A3" w:rsidRDefault="00B003A3" w:rsidP="009A6E63">
      <w:pPr>
        <w:spacing w:after="240"/>
        <w:rPr>
          <w:bCs/>
          <w:szCs w:val="24"/>
        </w:rPr>
      </w:pPr>
    </w:p>
    <w:sectPr w:rsidR="00B003A3" w:rsidRPr="00B003A3" w:rsidSect="006958D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D8C"/>
    <w:multiLevelType w:val="hybridMultilevel"/>
    <w:tmpl w:val="100E6B18"/>
    <w:lvl w:ilvl="0" w:tplc="FAF29760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86443D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9A7E7A2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B7A6E8C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B66E444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2536DE9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09648B0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0172BC6C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00B8DB6E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rsids>
    <w:rsidRoot w:val="009058D9"/>
    <w:rsid w:val="000474E4"/>
    <w:rsid w:val="0010637F"/>
    <w:rsid w:val="00123735"/>
    <w:rsid w:val="001561AF"/>
    <w:rsid w:val="005100CF"/>
    <w:rsid w:val="00586CD2"/>
    <w:rsid w:val="006958D9"/>
    <w:rsid w:val="007B5851"/>
    <w:rsid w:val="008261AC"/>
    <w:rsid w:val="0083739B"/>
    <w:rsid w:val="008C752A"/>
    <w:rsid w:val="009058D9"/>
    <w:rsid w:val="009A6E63"/>
    <w:rsid w:val="00AB2073"/>
    <w:rsid w:val="00B003A3"/>
    <w:rsid w:val="00CE71DB"/>
    <w:rsid w:val="00DE65AD"/>
    <w:rsid w:val="00F42BBF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74E4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58D9"/>
    <w:rPr>
      <w:b/>
      <w:bCs/>
      <w:szCs w:val="24"/>
    </w:rPr>
  </w:style>
  <w:style w:type="paragraph" w:styleId="Title">
    <w:name w:val="Title"/>
    <w:basedOn w:val="Normal"/>
    <w:uiPriority w:val="1"/>
    <w:qFormat/>
    <w:rsid w:val="009058D9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058D9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058D9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7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11</cp:revision>
  <dcterms:created xsi:type="dcterms:W3CDTF">2021-08-13T03:15:00Z</dcterms:created>
  <dcterms:modified xsi:type="dcterms:W3CDTF">2021-09-25T17:44:00Z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