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7AE" w:rsidRPr="00CF07FB" w:rsidRDefault="004607AE" w:rsidP="00CF07FB">
      <w:pPr>
        <w:jc w:val="center"/>
        <w:rPr>
          <w:rFonts w:ascii="Times New Roman" w:hAnsi="Times New Roman" w:cs="Times New Roman"/>
          <w:b/>
          <w:color w:val="000000" w:themeColor="text1"/>
          <w:sz w:val="24"/>
          <w:szCs w:val="24"/>
          <w:highlight w:val="yellow"/>
        </w:rPr>
      </w:pPr>
      <w:r w:rsidRPr="00CF07FB">
        <w:rPr>
          <w:rFonts w:ascii="Times New Roman" w:hAnsi="Times New Roman" w:cs="Times New Roman"/>
          <w:b/>
          <w:color w:val="000000" w:themeColor="text1"/>
          <w:sz w:val="24"/>
          <w:szCs w:val="24"/>
          <w:highlight w:val="yellow"/>
        </w:rPr>
        <w:t>SESSION MAY 2022</w:t>
      </w:r>
    </w:p>
    <w:p w:rsidR="004607AE" w:rsidRPr="00CF07FB" w:rsidRDefault="004607AE" w:rsidP="00CF07FB">
      <w:pPr>
        <w:jc w:val="center"/>
        <w:rPr>
          <w:rFonts w:ascii="Times New Roman" w:hAnsi="Times New Roman" w:cs="Times New Roman"/>
          <w:b/>
          <w:color w:val="000000" w:themeColor="text1"/>
          <w:sz w:val="24"/>
          <w:szCs w:val="24"/>
          <w:highlight w:val="yellow"/>
        </w:rPr>
      </w:pPr>
      <w:r w:rsidRPr="00CF07FB">
        <w:rPr>
          <w:rFonts w:ascii="Times New Roman" w:hAnsi="Times New Roman" w:cs="Times New Roman"/>
          <w:b/>
          <w:color w:val="000000" w:themeColor="text1"/>
          <w:sz w:val="24"/>
          <w:szCs w:val="24"/>
          <w:highlight w:val="yellow"/>
        </w:rPr>
        <w:t>PROGRAM MASTER OF COMMERCE (M.COM)</w:t>
      </w:r>
    </w:p>
    <w:p w:rsidR="004607AE" w:rsidRPr="00CF07FB" w:rsidRDefault="004607AE" w:rsidP="00CF07FB">
      <w:pPr>
        <w:jc w:val="center"/>
        <w:rPr>
          <w:rFonts w:ascii="Times New Roman" w:hAnsi="Times New Roman" w:cs="Times New Roman"/>
          <w:b/>
          <w:color w:val="000000" w:themeColor="text1"/>
          <w:sz w:val="24"/>
          <w:szCs w:val="24"/>
          <w:highlight w:val="yellow"/>
        </w:rPr>
      </w:pPr>
      <w:r w:rsidRPr="00CF07FB">
        <w:rPr>
          <w:rFonts w:ascii="Times New Roman" w:hAnsi="Times New Roman" w:cs="Times New Roman"/>
          <w:b/>
          <w:color w:val="000000" w:themeColor="text1"/>
          <w:sz w:val="24"/>
          <w:szCs w:val="24"/>
          <w:highlight w:val="yellow"/>
        </w:rPr>
        <w:t>SEMESTER II</w:t>
      </w:r>
    </w:p>
    <w:p w:rsidR="0090111A" w:rsidRPr="00CF07FB" w:rsidRDefault="004607AE" w:rsidP="00CF07FB">
      <w:pPr>
        <w:jc w:val="center"/>
        <w:rPr>
          <w:rFonts w:ascii="Times New Roman" w:hAnsi="Times New Roman" w:cs="Times New Roman"/>
          <w:b/>
          <w:color w:val="000000" w:themeColor="text1"/>
          <w:sz w:val="24"/>
          <w:szCs w:val="24"/>
          <w:highlight w:val="yellow"/>
        </w:rPr>
      </w:pPr>
      <w:r w:rsidRPr="00CF07FB">
        <w:rPr>
          <w:rFonts w:ascii="Times New Roman" w:hAnsi="Times New Roman" w:cs="Times New Roman"/>
          <w:b/>
          <w:color w:val="000000" w:themeColor="text1"/>
          <w:sz w:val="24"/>
          <w:szCs w:val="24"/>
          <w:highlight w:val="yellow"/>
        </w:rPr>
        <w:t>COURSE CODE &amp;amp; NAME DCM 6202 MANAGEMENET ACCOUNTING</w:t>
      </w:r>
    </w:p>
    <w:p w:rsidR="004607AE" w:rsidRPr="00CF07FB" w:rsidRDefault="004607AE" w:rsidP="00CF07FB">
      <w:pPr>
        <w:jc w:val="center"/>
        <w:rPr>
          <w:rFonts w:ascii="Times New Roman" w:hAnsi="Times New Roman" w:cs="Times New Roman"/>
          <w:b/>
          <w:color w:val="000000" w:themeColor="text1"/>
          <w:sz w:val="24"/>
          <w:szCs w:val="24"/>
          <w:highlight w:val="yellow"/>
        </w:rPr>
      </w:pPr>
    </w:p>
    <w:p w:rsidR="004607AE" w:rsidRPr="00CF07FB" w:rsidRDefault="004607AE" w:rsidP="00CF07FB">
      <w:pPr>
        <w:jc w:val="center"/>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highlight w:val="yellow"/>
        </w:rPr>
        <w:t>Assignment Set – 1</w:t>
      </w:r>
    </w:p>
    <w:p w:rsidR="004607AE" w:rsidRPr="00CF07FB" w:rsidRDefault="004607AE" w:rsidP="00CF07FB">
      <w:pPr>
        <w:jc w:val="both"/>
        <w:rPr>
          <w:rFonts w:ascii="Times New Roman" w:hAnsi="Times New Roman" w:cs="Times New Roman"/>
          <w:b/>
          <w:color w:val="000000" w:themeColor="text1"/>
          <w:sz w:val="24"/>
          <w:szCs w:val="24"/>
        </w:rPr>
      </w:pPr>
    </w:p>
    <w:p w:rsidR="004607AE" w:rsidRPr="00CF07FB" w:rsidRDefault="004607AE" w:rsidP="00CF07FB">
      <w:pPr>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t>1. “Management Accounting collect, analyses and presents the accounting information in such a way as to assist the management in the creation of policy and in day-to day operations of an undertaking”. Elucidate.</w:t>
      </w:r>
    </w:p>
    <w:p w:rsidR="00556DF0" w:rsidRDefault="008D4724" w:rsidP="00556DF0">
      <w:pPr>
        <w:shd w:val="clear" w:color="auto" w:fill="FFFFFF"/>
        <w:spacing w:after="0" w:line="240" w:lineRule="auto"/>
        <w:jc w:val="center"/>
        <w:rPr>
          <w:rFonts w:ascii="Arial" w:hAnsi="Arial"/>
          <w:color w:val="222222"/>
        </w:rPr>
      </w:pPr>
      <w:r>
        <w:rPr>
          <w:b/>
          <w:color w:val="000000" w:themeColor="text1"/>
        </w:rPr>
        <w:t xml:space="preserve">Ans: </w:t>
      </w:r>
      <w:r w:rsidRPr="004E3DE1">
        <w:rPr>
          <w:color w:val="000000" w:themeColor="text1"/>
        </w:rPr>
        <w:t xml:space="preserve">Management Accounting, in simple words, may be referred to as the accounting that helps the managers. This is management-oriented accounting. The accounting activity is reoriented to help the managers in their day-to-day tasks and functions. The basic aim of Management Accounting is to help with the operational requirements of the firm. Management Accounting maintains past and present records systematically so that the managers utilize the information to formulate policies and take </w:t>
      </w:r>
      <w:r w:rsidR="00556DF0">
        <w:rPr>
          <w:rFonts w:ascii="Georgia" w:hAnsi="Georgia"/>
          <w:color w:val="000000"/>
          <w:sz w:val="33"/>
          <w:szCs w:val="33"/>
          <w:shd w:val="clear" w:color="auto" w:fill="FF0000"/>
        </w:rPr>
        <w:t>Its Half solved only</w:t>
      </w:r>
    </w:p>
    <w:p w:rsidR="00556DF0" w:rsidRDefault="00556DF0" w:rsidP="00556DF0">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556DF0" w:rsidRDefault="00556DF0" w:rsidP="00556DF0">
      <w:pPr>
        <w:shd w:val="clear" w:color="auto" w:fill="FFFFFF"/>
        <w:spacing w:after="0" w:line="240" w:lineRule="auto"/>
        <w:jc w:val="center"/>
        <w:rPr>
          <w:rFonts w:ascii="Georgia" w:hAnsi="Georgia"/>
          <w:color w:val="222222"/>
          <w:sz w:val="33"/>
          <w:szCs w:val="33"/>
          <w:shd w:val="clear" w:color="auto" w:fill="FFFF00"/>
        </w:rPr>
      </w:pPr>
    </w:p>
    <w:p w:rsidR="00556DF0" w:rsidRDefault="00556DF0" w:rsidP="00556DF0">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556DF0" w:rsidRDefault="00556DF0" w:rsidP="00556DF0">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556DF0" w:rsidRDefault="00556DF0" w:rsidP="00556DF0">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556DF0" w:rsidRDefault="00556DF0" w:rsidP="00556DF0">
      <w:pPr>
        <w:shd w:val="clear" w:color="auto" w:fill="FFFFFF"/>
        <w:spacing w:after="0" w:line="240" w:lineRule="auto"/>
        <w:jc w:val="center"/>
        <w:rPr>
          <w:rFonts w:ascii="Arial" w:hAnsi="Arial"/>
          <w:color w:val="222222"/>
        </w:rPr>
      </w:pPr>
    </w:p>
    <w:p w:rsidR="00556DF0" w:rsidRDefault="00556DF0" w:rsidP="00556DF0">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556DF0" w:rsidRDefault="00556DF0" w:rsidP="00556DF0">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556DF0" w:rsidRDefault="00556DF0" w:rsidP="00556DF0">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556DF0" w:rsidRDefault="00556DF0" w:rsidP="00556DF0">
      <w:pPr>
        <w:shd w:val="clear" w:color="auto" w:fill="FFFFFF"/>
        <w:spacing w:after="0" w:line="240" w:lineRule="auto"/>
        <w:jc w:val="center"/>
        <w:rPr>
          <w:color w:val="500050"/>
        </w:rPr>
      </w:pPr>
      <w:r>
        <w:rPr>
          <w:rFonts w:ascii="Georgia" w:hAnsi="Georgia"/>
          <w:color w:val="500050"/>
          <w:sz w:val="33"/>
          <w:szCs w:val="33"/>
        </w:rPr>
        <w:t> </w:t>
      </w:r>
    </w:p>
    <w:p w:rsidR="00556DF0" w:rsidRDefault="00556DF0" w:rsidP="00556DF0">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556DF0" w:rsidRDefault="00556DF0" w:rsidP="00556DF0">
      <w:pPr>
        <w:shd w:val="clear" w:color="auto" w:fill="FFFFFF"/>
        <w:spacing w:after="0" w:line="240" w:lineRule="auto"/>
        <w:jc w:val="center"/>
      </w:pPr>
      <w:r>
        <w:rPr>
          <w:rFonts w:ascii="Georgia" w:hAnsi="Georgia"/>
          <w:sz w:val="33"/>
          <w:szCs w:val="33"/>
        </w:rPr>
        <w:t>After mail, we will reply you instant or maximum</w:t>
      </w:r>
    </w:p>
    <w:p w:rsidR="00556DF0" w:rsidRDefault="00556DF0" w:rsidP="00556DF0">
      <w:pPr>
        <w:shd w:val="clear" w:color="auto" w:fill="FFFFFF"/>
        <w:spacing w:after="0" w:line="240" w:lineRule="auto"/>
        <w:jc w:val="center"/>
      </w:pPr>
      <w:r>
        <w:rPr>
          <w:rFonts w:ascii="Georgia" w:hAnsi="Georgia"/>
          <w:sz w:val="33"/>
          <w:szCs w:val="33"/>
        </w:rPr>
        <w:t>1 hour.</w:t>
      </w:r>
    </w:p>
    <w:p w:rsidR="00556DF0" w:rsidRDefault="00556DF0" w:rsidP="00556DF0">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556DF0" w:rsidRDefault="00556DF0" w:rsidP="00556DF0">
      <w:pPr>
        <w:shd w:val="clear" w:color="auto" w:fill="FFFFFF"/>
        <w:spacing w:after="0" w:line="240" w:lineRule="auto"/>
        <w:jc w:val="center"/>
      </w:pPr>
      <w:proofErr w:type="spellStart"/>
      <w:proofErr w:type="gramStart"/>
      <w:r>
        <w:rPr>
          <w:rFonts w:ascii="Georgia" w:hAnsi="Georgia"/>
          <w:sz w:val="33"/>
          <w:szCs w:val="33"/>
          <w:shd w:val="clear" w:color="auto" w:fill="FF0000"/>
        </w:rPr>
        <w:lastRenderedPageBreak/>
        <w:t>whatsapp</w:t>
      </w:r>
      <w:proofErr w:type="spellEnd"/>
      <w:proofErr w:type="gramEnd"/>
      <w:r>
        <w:rPr>
          <w:rFonts w:ascii="Georgia" w:hAnsi="Georgia"/>
          <w:sz w:val="33"/>
          <w:szCs w:val="33"/>
          <w:shd w:val="clear" w:color="auto" w:fill="FF0000"/>
        </w:rPr>
        <w:t xml:space="preserve"> no 8791490301.</w:t>
      </w:r>
    </w:p>
    <w:p w:rsidR="00556DF0" w:rsidRDefault="00556DF0" w:rsidP="00556DF0">
      <w:pPr>
        <w:pStyle w:val="NormalWeb"/>
        <w:shd w:val="clear" w:color="auto" w:fill="FFFFFF"/>
        <w:spacing w:before="0" w:beforeAutospacing="0" w:after="288" w:afterAutospacing="0" w:line="360" w:lineRule="atLeast"/>
        <w:jc w:val="both"/>
        <w:textAlignment w:val="baseline"/>
        <w:rPr>
          <w:b/>
          <w:color w:val="000000" w:themeColor="text1"/>
        </w:rPr>
      </w:pPr>
    </w:p>
    <w:p w:rsidR="004607AE" w:rsidRPr="00CF07FB" w:rsidRDefault="004607AE" w:rsidP="00556DF0">
      <w:pPr>
        <w:pStyle w:val="NormalWeb"/>
        <w:shd w:val="clear" w:color="auto" w:fill="FFFFFF"/>
        <w:spacing w:before="0" w:beforeAutospacing="0" w:after="288" w:afterAutospacing="0" w:line="360" w:lineRule="atLeast"/>
        <w:jc w:val="both"/>
        <w:textAlignment w:val="baseline"/>
        <w:rPr>
          <w:b/>
          <w:color w:val="000000" w:themeColor="text1"/>
        </w:rPr>
      </w:pPr>
      <w:r w:rsidRPr="00CF07FB">
        <w:rPr>
          <w:b/>
          <w:color w:val="000000" w:themeColor="text1"/>
        </w:rPr>
        <w:t>2. “It is now fairly widely accepted that conventional cost of accounting distorts management’s view of business through unpresentable overhead allocation and inappropriate product costing”. In the light of this statement compare traditional costing with activity-based costing.</w:t>
      </w:r>
    </w:p>
    <w:p w:rsidR="004607AE" w:rsidRPr="00CF07FB" w:rsidRDefault="00473193" w:rsidP="00CF07FB">
      <w:pPr>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t xml:space="preserve">Ans: </w:t>
      </w:r>
    </w:p>
    <w:p w:rsidR="00473193" w:rsidRPr="00CF07FB" w:rsidRDefault="00473193" w:rsidP="00CF07FB">
      <w:pPr>
        <w:autoSpaceDE w:val="0"/>
        <w:autoSpaceDN w:val="0"/>
        <w:adjustRightInd w:val="0"/>
        <w:spacing w:after="0" w:line="240" w:lineRule="auto"/>
        <w:jc w:val="both"/>
        <w:rPr>
          <w:rFonts w:ascii="Times New Roman" w:hAnsi="Times New Roman" w:cs="Times New Roman"/>
          <w:color w:val="000000" w:themeColor="text1"/>
          <w:sz w:val="24"/>
          <w:szCs w:val="24"/>
        </w:rPr>
      </w:pPr>
    </w:p>
    <w:p w:rsidR="00473193" w:rsidRPr="00CF07FB" w:rsidRDefault="00473193" w:rsidP="00CF07FB">
      <w:pPr>
        <w:autoSpaceDE w:val="0"/>
        <w:autoSpaceDN w:val="0"/>
        <w:adjustRightInd w:val="0"/>
        <w:spacing w:after="0" w:line="240" w:lineRule="auto"/>
        <w:jc w:val="both"/>
        <w:rPr>
          <w:rFonts w:ascii="Times New Roman" w:hAnsi="Times New Roman" w:cs="Times New Roman"/>
          <w:color w:val="000000" w:themeColor="text1"/>
          <w:sz w:val="24"/>
          <w:szCs w:val="24"/>
        </w:rPr>
      </w:pPr>
    </w:p>
    <w:p w:rsidR="004607AE" w:rsidRPr="00CF07FB" w:rsidRDefault="004607AE" w:rsidP="00CF07FB">
      <w:pPr>
        <w:jc w:val="both"/>
        <w:rPr>
          <w:rFonts w:ascii="Times New Roman" w:hAnsi="Times New Roman" w:cs="Times New Roman"/>
          <w:b/>
          <w:color w:val="000000" w:themeColor="text1"/>
          <w:sz w:val="24"/>
          <w:szCs w:val="24"/>
        </w:rPr>
      </w:pPr>
      <w:proofErr w:type="gramStart"/>
      <w:r w:rsidRPr="00CF07FB">
        <w:rPr>
          <w:rFonts w:ascii="Times New Roman" w:hAnsi="Times New Roman" w:cs="Times New Roman"/>
          <w:b/>
          <w:color w:val="000000" w:themeColor="text1"/>
          <w:sz w:val="24"/>
          <w:szCs w:val="24"/>
        </w:rPr>
        <w:t>3. Company A and Company</w:t>
      </w:r>
      <w:proofErr w:type="gramEnd"/>
      <w:r w:rsidRPr="00CF07FB">
        <w:rPr>
          <w:rFonts w:ascii="Times New Roman" w:hAnsi="Times New Roman" w:cs="Times New Roman"/>
          <w:b/>
          <w:color w:val="000000" w:themeColor="text1"/>
          <w:sz w:val="24"/>
          <w:szCs w:val="24"/>
        </w:rPr>
        <w:t xml:space="preserve"> B budgeted profit and loss accounts for the year ending 2021 are as follows: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4"/>
        <w:gridCol w:w="1914"/>
        <w:gridCol w:w="1914"/>
        <w:gridCol w:w="20"/>
        <w:gridCol w:w="1894"/>
        <w:gridCol w:w="1920"/>
      </w:tblGrid>
      <w:tr w:rsidR="005202DD" w:rsidRPr="00CF07FB" w:rsidTr="005202DD">
        <w:trPr>
          <w:trHeight w:val="423"/>
        </w:trPr>
        <w:tc>
          <w:tcPr>
            <w:tcW w:w="1910" w:type="dxa"/>
          </w:tcPr>
          <w:p w:rsidR="005202DD" w:rsidRPr="00CF07FB" w:rsidRDefault="005202DD" w:rsidP="00CF07FB">
            <w:pPr>
              <w:ind w:left="108"/>
              <w:jc w:val="both"/>
              <w:rPr>
                <w:rFonts w:ascii="Times New Roman" w:hAnsi="Times New Roman" w:cs="Times New Roman"/>
                <w:b/>
                <w:color w:val="000000" w:themeColor="text1"/>
                <w:sz w:val="24"/>
                <w:szCs w:val="24"/>
              </w:rPr>
            </w:pPr>
          </w:p>
        </w:tc>
        <w:tc>
          <w:tcPr>
            <w:tcW w:w="3850" w:type="dxa"/>
            <w:gridSpan w:val="3"/>
          </w:tcPr>
          <w:p w:rsidR="005202DD" w:rsidRPr="00CF07FB" w:rsidRDefault="005202DD" w:rsidP="00CF07FB">
            <w:pPr>
              <w:ind w:left="108"/>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t>Company A</w:t>
            </w:r>
          </w:p>
        </w:tc>
        <w:tc>
          <w:tcPr>
            <w:tcW w:w="3816" w:type="dxa"/>
            <w:gridSpan w:val="2"/>
          </w:tcPr>
          <w:p w:rsidR="005202DD" w:rsidRPr="00CF07FB" w:rsidRDefault="005202DD" w:rsidP="00CF07FB">
            <w:pPr>
              <w:ind w:left="108"/>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t>Company B</w:t>
            </w:r>
          </w:p>
        </w:tc>
      </w:tr>
      <w:tr w:rsidR="005202DD" w:rsidRPr="00CF07FB" w:rsidTr="005202D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15" w:type="dxa"/>
          </w:tcPr>
          <w:p w:rsidR="005202DD" w:rsidRPr="00CF07FB" w:rsidRDefault="005202DD" w:rsidP="00CF07FB">
            <w:pPr>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t>Sales</w:t>
            </w:r>
          </w:p>
        </w:tc>
        <w:tc>
          <w:tcPr>
            <w:tcW w:w="1915" w:type="dxa"/>
          </w:tcPr>
          <w:p w:rsidR="005202DD" w:rsidRPr="00CF07FB" w:rsidRDefault="005202DD" w:rsidP="00CF07FB">
            <w:pPr>
              <w:jc w:val="both"/>
              <w:rPr>
                <w:rFonts w:ascii="Times New Roman" w:hAnsi="Times New Roman" w:cs="Times New Roman"/>
                <w:b/>
                <w:color w:val="000000" w:themeColor="text1"/>
                <w:sz w:val="24"/>
                <w:szCs w:val="24"/>
              </w:rPr>
            </w:pPr>
          </w:p>
        </w:tc>
        <w:tc>
          <w:tcPr>
            <w:tcW w:w="1915" w:type="dxa"/>
            <w:tcBorders>
              <w:right w:val="single" w:sz="4" w:space="0" w:color="auto"/>
            </w:tcBorders>
          </w:tcPr>
          <w:p w:rsidR="005202DD" w:rsidRPr="00CF07FB" w:rsidRDefault="005202DD" w:rsidP="00CF07FB">
            <w:pPr>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t>300000</w:t>
            </w:r>
          </w:p>
        </w:tc>
        <w:tc>
          <w:tcPr>
            <w:tcW w:w="1915" w:type="dxa"/>
            <w:gridSpan w:val="2"/>
            <w:tcBorders>
              <w:left w:val="single" w:sz="4" w:space="0" w:color="auto"/>
            </w:tcBorders>
          </w:tcPr>
          <w:p w:rsidR="005202DD" w:rsidRPr="00CF07FB" w:rsidRDefault="005202DD" w:rsidP="00CF07FB">
            <w:pPr>
              <w:jc w:val="both"/>
              <w:rPr>
                <w:rFonts w:ascii="Times New Roman" w:hAnsi="Times New Roman" w:cs="Times New Roman"/>
                <w:b/>
                <w:color w:val="000000" w:themeColor="text1"/>
                <w:sz w:val="24"/>
                <w:szCs w:val="24"/>
              </w:rPr>
            </w:pPr>
          </w:p>
        </w:tc>
        <w:tc>
          <w:tcPr>
            <w:tcW w:w="1916" w:type="dxa"/>
          </w:tcPr>
          <w:p w:rsidR="005202DD" w:rsidRPr="00CF07FB" w:rsidRDefault="005202DD" w:rsidP="00CF07FB">
            <w:pPr>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t>300000</w:t>
            </w:r>
          </w:p>
        </w:tc>
      </w:tr>
      <w:tr w:rsidR="005202DD" w:rsidRPr="00CF07FB" w:rsidTr="005202D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15" w:type="dxa"/>
          </w:tcPr>
          <w:p w:rsidR="005202DD" w:rsidRPr="00CF07FB" w:rsidRDefault="005202DD" w:rsidP="00CF07FB">
            <w:pPr>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t>Less: Variable Cost</w:t>
            </w:r>
          </w:p>
        </w:tc>
        <w:tc>
          <w:tcPr>
            <w:tcW w:w="1915" w:type="dxa"/>
          </w:tcPr>
          <w:p w:rsidR="005202DD" w:rsidRPr="00CF07FB" w:rsidRDefault="005202DD" w:rsidP="00CF07FB">
            <w:pPr>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t>240000</w:t>
            </w:r>
          </w:p>
        </w:tc>
        <w:tc>
          <w:tcPr>
            <w:tcW w:w="1915" w:type="dxa"/>
          </w:tcPr>
          <w:p w:rsidR="005202DD" w:rsidRPr="00CF07FB" w:rsidRDefault="005202DD" w:rsidP="00CF07FB">
            <w:pPr>
              <w:jc w:val="both"/>
              <w:rPr>
                <w:rFonts w:ascii="Times New Roman" w:hAnsi="Times New Roman" w:cs="Times New Roman"/>
                <w:b/>
                <w:color w:val="000000" w:themeColor="text1"/>
                <w:sz w:val="24"/>
                <w:szCs w:val="24"/>
              </w:rPr>
            </w:pPr>
          </w:p>
        </w:tc>
        <w:tc>
          <w:tcPr>
            <w:tcW w:w="1915" w:type="dxa"/>
            <w:gridSpan w:val="2"/>
          </w:tcPr>
          <w:p w:rsidR="005202DD" w:rsidRPr="00CF07FB" w:rsidRDefault="005202DD" w:rsidP="00CF07FB">
            <w:pPr>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t>200000</w:t>
            </w:r>
          </w:p>
        </w:tc>
        <w:tc>
          <w:tcPr>
            <w:tcW w:w="1916" w:type="dxa"/>
          </w:tcPr>
          <w:p w:rsidR="005202DD" w:rsidRPr="00CF07FB" w:rsidRDefault="005202DD" w:rsidP="00CF07FB">
            <w:pPr>
              <w:jc w:val="both"/>
              <w:rPr>
                <w:rFonts w:ascii="Times New Roman" w:hAnsi="Times New Roman" w:cs="Times New Roman"/>
                <w:b/>
                <w:color w:val="000000" w:themeColor="text1"/>
                <w:sz w:val="24"/>
                <w:szCs w:val="24"/>
              </w:rPr>
            </w:pPr>
          </w:p>
        </w:tc>
      </w:tr>
      <w:tr w:rsidR="005202DD" w:rsidRPr="00CF07FB" w:rsidTr="005202D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15" w:type="dxa"/>
          </w:tcPr>
          <w:p w:rsidR="005202DD" w:rsidRPr="00CF07FB" w:rsidRDefault="005202DD" w:rsidP="00CF07FB">
            <w:pPr>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t>Fixed Cost</w:t>
            </w:r>
          </w:p>
        </w:tc>
        <w:tc>
          <w:tcPr>
            <w:tcW w:w="1915" w:type="dxa"/>
          </w:tcPr>
          <w:p w:rsidR="005202DD" w:rsidRPr="00CF07FB" w:rsidRDefault="005202DD" w:rsidP="00CF07FB">
            <w:pPr>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t>30000</w:t>
            </w:r>
          </w:p>
        </w:tc>
        <w:tc>
          <w:tcPr>
            <w:tcW w:w="1915" w:type="dxa"/>
          </w:tcPr>
          <w:p w:rsidR="005202DD" w:rsidRPr="00CF07FB" w:rsidRDefault="005202DD" w:rsidP="00CF07FB">
            <w:pPr>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t>270000</w:t>
            </w:r>
          </w:p>
        </w:tc>
        <w:tc>
          <w:tcPr>
            <w:tcW w:w="1915" w:type="dxa"/>
            <w:gridSpan w:val="2"/>
          </w:tcPr>
          <w:p w:rsidR="005202DD" w:rsidRPr="00CF07FB" w:rsidRDefault="005202DD" w:rsidP="00CF07FB">
            <w:pPr>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t>70000</w:t>
            </w:r>
          </w:p>
        </w:tc>
        <w:tc>
          <w:tcPr>
            <w:tcW w:w="1916" w:type="dxa"/>
          </w:tcPr>
          <w:p w:rsidR="005202DD" w:rsidRPr="00CF07FB" w:rsidRDefault="005202DD" w:rsidP="00CF07FB">
            <w:pPr>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t>270000</w:t>
            </w:r>
          </w:p>
        </w:tc>
      </w:tr>
      <w:tr w:rsidR="005202DD" w:rsidRPr="00CF07FB" w:rsidTr="005202D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915" w:type="dxa"/>
          </w:tcPr>
          <w:p w:rsidR="005202DD" w:rsidRPr="00CF07FB" w:rsidRDefault="005202DD" w:rsidP="00CF07FB">
            <w:pPr>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t>Profit</w:t>
            </w:r>
          </w:p>
        </w:tc>
        <w:tc>
          <w:tcPr>
            <w:tcW w:w="1915" w:type="dxa"/>
          </w:tcPr>
          <w:p w:rsidR="005202DD" w:rsidRPr="00CF07FB" w:rsidRDefault="005202DD" w:rsidP="00CF07FB">
            <w:pPr>
              <w:jc w:val="both"/>
              <w:rPr>
                <w:rFonts w:ascii="Times New Roman" w:hAnsi="Times New Roman" w:cs="Times New Roman"/>
                <w:b/>
                <w:color w:val="000000" w:themeColor="text1"/>
                <w:sz w:val="24"/>
                <w:szCs w:val="24"/>
              </w:rPr>
            </w:pPr>
          </w:p>
        </w:tc>
        <w:tc>
          <w:tcPr>
            <w:tcW w:w="1915" w:type="dxa"/>
          </w:tcPr>
          <w:p w:rsidR="005202DD" w:rsidRPr="00CF07FB" w:rsidRDefault="005202DD" w:rsidP="00CF07FB">
            <w:pPr>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t>30000</w:t>
            </w:r>
          </w:p>
        </w:tc>
        <w:tc>
          <w:tcPr>
            <w:tcW w:w="1915" w:type="dxa"/>
            <w:gridSpan w:val="2"/>
          </w:tcPr>
          <w:p w:rsidR="005202DD" w:rsidRPr="00CF07FB" w:rsidRDefault="005202DD" w:rsidP="00CF07FB">
            <w:pPr>
              <w:jc w:val="both"/>
              <w:rPr>
                <w:rFonts w:ascii="Times New Roman" w:hAnsi="Times New Roman" w:cs="Times New Roman"/>
                <w:b/>
                <w:color w:val="000000" w:themeColor="text1"/>
                <w:sz w:val="24"/>
                <w:szCs w:val="24"/>
              </w:rPr>
            </w:pPr>
          </w:p>
        </w:tc>
        <w:tc>
          <w:tcPr>
            <w:tcW w:w="1916" w:type="dxa"/>
          </w:tcPr>
          <w:p w:rsidR="005202DD" w:rsidRPr="00CF07FB" w:rsidRDefault="005202DD" w:rsidP="00CF07FB">
            <w:pPr>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t>30000</w:t>
            </w:r>
          </w:p>
        </w:tc>
      </w:tr>
    </w:tbl>
    <w:p w:rsidR="005202DD" w:rsidRPr="00CF07FB" w:rsidRDefault="005202DD" w:rsidP="00CF07FB">
      <w:pPr>
        <w:jc w:val="both"/>
        <w:rPr>
          <w:rFonts w:ascii="Times New Roman" w:hAnsi="Times New Roman" w:cs="Times New Roman"/>
          <w:b/>
          <w:color w:val="000000" w:themeColor="text1"/>
          <w:sz w:val="24"/>
          <w:szCs w:val="24"/>
        </w:rPr>
      </w:pPr>
    </w:p>
    <w:p w:rsidR="004607AE" w:rsidRPr="00CF07FB" w:rsidRDefault="004607AE" w:rsidP="00CF07FB">
      <w:pPr>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t>You are required to:</w:t>
      </w:r>
    </w:p>
    <w:p w:rsidR="004607AE" w:rsidRPr="00CF07FB" w:rsidRDefault="004607AE" w:rsidP="00CF07FB">
      <w:pPr>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t>a) Calculate the break-even points for each company</w:t>
      </w:r>
    </w:p>
    <w:p w:rsidR="004607AE" w:rsidRPr="00CF07FB" w:rsidRDefault="004607AE" w:rsidP="00CF07FB">
      <w:pPr>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t>b) Calculate sales volume at which each of the two companies will make a profit of Rs.10</w:t>
      </w:r>
      <w:proofErr w:type="gramStart"/>
      <w:r w:rsidRPr="00CF07FB">
        <w:rPr>
          <w:rFonts w:ascii="Times New Roman" w:hAnsi="Times New Roman" w:cs="Times New Roman"/>
          <w:b/>
          <w:color w:val="000000" w:themeColor="text1"/>
          <w:sz w:val="24"/>
          <w:szCs w:val="24"/>
        </w:rPr>
        <w:t>,000</w:t>
      </w:r>
      <w:proofErr w:type="gramEnd"/>
    </w:p>
    <w:p w:rsidR="004607AE" w:rsidRPr="00CF07FB" w:rsidRDefault="004607AE" w:rsidP="00CF07FB">
      <w:pPr>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t>c) Give reasons and state which company is likely to earn greater profits in conditions of:</w:t>
      </w:r>
    </w:p>
    <w:p w:rsidR="004607AE" w:rsidRPr="00CF07FB" w:rsidRDefault="004607AE" w:rsidP="00CF07FB">
      <w:pPr>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t>1) Heavy demand for the product</w:t>
      </w:r>
    </w:p>
    <w:p w:rsidR="004607AE" w:rsidRDefault="004607AE" w:rsidP="00CF07FB">
      <w:pPr>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t>2) Low demand for the product</w:t>
      </w:r>
    </w:p>
    <w:p w:rsidR="009B7BD7" w:rsidRDefault="009B7BD7" w:rsidP="00CF07FB">
      <w:pPr>
        <w:jc w:val="both"/>
        <w:rPr>
          <w:rFonts w:ascii="Times New Roman" w:hAnsi="Times New Roman" w:cs="Times New Roman"/>
          <w:b/>
          <w:color w:val="000000" w:themeColor="text1"/>
          <w:sz w:val="24"/>
          <w:szCs w:val="24"/>
        </w:rPr>
      </w:pPr>
    </w:p>
    <w:p w:rsidR="009B7BD7" w:rsidRDefault="009B7BD7" w:rsidP="00CF07FB">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Answer:</w:t>
      </w:r>
    </w:p>
    <w:p w:rsidR="009B7BD7" w:rsidRPr="007A38C0" w:rsidRDefault="009B7BD7" w:rsidP="009B7BD7">
      <w:pPr>
        <w:spacing w:line="360" w:lineRule="auto"/>
        <w:rPr>
          <w:rFonts w:ascii="Times New Roman" w:hAnsi="Times New Roman" w:cs="Times New Roman"/>
          <w:b/>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4"/>
        <w:gridCol w:w="1914"/>
        <w:gridCol w:w="1914"/>
        <w:gridCol w:w="20"/>
        <w:gridCol w:w="1894"/>
        <w:gridCol w:w="1920"/>
      </w:tblGrid>
      <w:tr w:rsidR="009B7BD7" w:rsidRPr="007A38C0" w:rsidTr="00556DF0">
        <w:trPr>
          <w:trHeight w:val="423"/>
        </w:trPr>
        <w:tc>
          <w:tcPr>
            <w:tcW w:w="1914" w:type="dxa"/>
          </w:tcPr>
          <w:p w:rsidR="009B7BD7" w:rsidRPr="007A38C0" w:rsidRDefault="009B7BD7" w:rsidP="00EB34BE">
            <w:pPr>
              <w:spacing w:line="360" w:lineRule="auto"/>
              <w:ind w:left="108"/>
              <w:jc w:val="both"/>
              <w:rPr>
                <w:rFonts w:ascii="Times New Roman" w:hAnsi="Times New Roman" w:cs="Times New Roman"/>
                <w:b/>
                <w:color w:val="000000" w:themeColor="text1"/>
                <w:sz w:val="24"/>
                <w:szCs w:val="24"/>
              </w:rPr>
            </w:pPr>
          </w:p>
        </w:tc>
        <w:tc>
          <w:tcPr>
            <w:tcW w:w="3848" w:type="dxa"/>
            <w:gridSpan w:val="3"/>
          </w:tcPr>
          <w:p w:rsidR="009B7BD7" w:rsidRPr="007A38C0" w:rsidRDefault="009B7BD7" w:rsidP="00EB34BE">
            <w:pPr>
              <w:spacing w:line="360" w:lineRule="auto"/>
              <w:ind w:left="108"/>
              <w:jc w:val="both"/>
              <w:rPr>
                <w:rFonts w:ascii="Times New Roman" w:hAnsi="Times New Roman" w:cs="Times New Roman"/>
                <w:b/>
                <w:color w:val="000000" w:themeColor="text1"/>
                <w:sz w:val="24"/>
                <w:szCs w:val="24"/>
              </w:rPr>
            </w:pPr>
            <w:r w:rsidRPr="007A38C0">
              <w:rPr>
                <w:rFonts w:ascii="Times New Roman" w:hAnsi="Times New Roman" w:cs="Times New Roman"/>
                <w:b/>
                <w:color w:val="000000" w:themeColor="text1"/>
                <w:sz w:val="24"/>
                <w:szCs w:val="24"/>
              </w:rPr>
              <w:t>Company A</w:t>
            </w:r>
          </w:p>
        </w:tc>
        <w:tc>
          <w:tcPr>
            <w:tcW w:w="3814" w:type="dxa"/>
            <w:gridSpan w:val="2"/>
          </w:tcPr>
          <w:p w:rsidR="009B7BD7" w:rsidRPr="007A38C0" w:rsidRDefault="009B7BD7" w:rsidP="00EB34BE">
            <w:pPr>
              <w:spacing w:line="360" w:lineRule="auto"/>
              <w:ind w:left="108"/>
              <w:jc w:val="both"/>
              <w:rPr>
                <w:rFonts w:ascii="Times New Roman" w:hAnsi="Times New Roman" w:cs="Times New Roman"/>
                <w:b/>
                <w:color w:val="000000" w:themeColor="text1"/>
                <w:sz w:val="24"/>
                <w:szCs w:val="24"/>
              </w:rPr>
            </w:pPr>
            <w:r w:rsidRPr="007A38C0">
              <w:rPr>
                <w:rFonts w:ascii="Times New Roman" w:hAnsi="Times New Roman" w:cs="Times New Roman"/>
                <w:b/>
                <w:color w:val="000000" w:themeColor="text1"/>
                <w:sz w:val="24"/>
                <w:szCs w:val="24"/>
              </w:rPr>
              <w:t>Company B</w:t>
            </w:r>
          </w:p>
        </w:tc>
      </w:tr>
      <w:tr w:rsidR="009B7BD7" w:rsidRPr="007A38C0" w:rsidTr="00556DF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548"/>
        </w:trPr>
        <w:tc>
          <w:tcPr>
            <w:tcW w:w="1914" w:type="dxa"/>
          </w:tcPr>
          <w:p w:rsidR="009B7BD7" w:rsidRPr="007A38C0" w:rsidRDefault="009B7BD7" w:rsidP="00EB34BE">
            <w:pPr>
              <w:spacing w:line="360" w:lineRule="auto"/>
              <w:jc w:val="both"/>
              <w:rPr>
                <w:rFonts w:ascii="Times New Roman" w:hAnsi="Times New Roman" w:cs="Times New Roman"/>
                <w:color w:val="000000" w:themeColor="text1"/>
                <w:sz w:val="24"/>
                <w:szCs w:val="24"/>
              </w:rPr>
            </w:pPr>
            <w:r w:rsidRPr="007A38C0">
              <w:rPr>
                <w:rFonts w:ascii="Times New Roman" w:hAnsi="Times New Roman" w:cs="Times New Roman"/>
                <w:color w:val="000000" w:themeColor="text1"/>
                <w:sz w:val="24"/>
                <w:szCs w:val="24"/>
              </w:rPr>
              <w:lastRenderedPageBreak/>
              <w:t>Sales</w:t>
            </w:r>
          </w:p>
        </w:tc>
        <w:tc>
          <w:tcPr>
            <w:tcW w:w="1914" w:type="dxa"/>
          </w:tcPr>
          <w:p w:rsidR="009B7BD7" w:rsidRPr="007A38C0" w:rsidRDefault="009B7BD7" w:rsidP="00EB34BE">
            <w:pPr>
              <w:spacing w:line="360" w:lineRule="auto"/>
              <w:jc w:val="both"/>
              <w:rPr>
                <w:rFonts w:ascii="Times New Roman" w:hAnsi="Times New Roman" w:cs="Times New Roman"/>
                <w:color w:val="000000" w:themeColor="text1"/>
                <w:sz w:val="24"/>
                <w:szCs w:val="24"/>
              </w:rPr>
            </w:pPr>
          </w:p>
        </w:tc>
        <w:tc>
          <w:tcPr>
            <w:tcW w:w="1914" w:type="dxa"/>
            <w:tcBorders>
              <w:right w:val="single" w:sz="4" w:space="0" w:color="auto"/>
            </w:tcBorders>
          </w:tcPr>
          <w:p w:rsidR="009B7BD7" w:rsidRPr="007A38C0" w:rsidRDefault="009B7BD7" w:rsidP="00EB34BE">
            <w:pPr>
              <w:spacing w:line="360" w:lineRule="auto"/>
              <w:jc w:val="both"/>
              <w:rPr>
                <w:rFonts w:ascii="Times New Roman" w:hAnsi="Times New Roman" w:cs="Times New Roman"/>
                <w:color w:val="000000" w:themeColor="text1"/>
                <w:sz w:val="24"/>
                <w:szCs w:val="24"/>
              </w:rPr>
            </w:pPr>
            <w:r w:rsidRPr="007A38C0">
              <w:rPr>
                <w:rFonts w:ascii="Times New Roman" w:hAnsi="Times New Roman" w:cs="Times New Roman"/>
                <w:color w:val="000000" w:themeColor="text1"/>
                <w:sz w:val="24"/>
                <w:szCs w:val="24"/>
              </w:rPr>
              <w:t>300000</w:t>
            </w:r>
          </w:p>
        </w:tc>
        <w:tc>
          <w:tcPr>
            <w:tcW w:w="1914" w:type="dxa"/>
            <w:gridSpan w:val="2"/>
            <w:tcBorders>
              <w:left w:val="single" w:sz="4" w:space="0" w:color="auto"/>
            </w:tcBorders>
          </w:tcPr>
          <w:p w:rsidR="009B7BD7" w:rsidRPr="007A38C0" w:rsidRDefault="009B7BD7" w:rsidP="00EB34BE">
            <w:pPr>
              <w:spacing w:line="360" w:lineRule="auto"/>
              <w:jc w:val="both"/>
              <w:rPr>
                <w:rFonts w:ascii="Times New Roman" w:hAnsi="Times New Roman" w:cs="Times New Roman"/>
                <w:color w:val="000000" w:themeColor="text1"/>
                <w:sz w:val="24"/>
                <w:szCs w:val="24"/>
              </w:rPr>
            </w:pPr>
          </w:p>
        </w:tc>
        <w:tc>
          <w:tcPr>
            <w:tcW w:w="1920" w:type="dxa"/>
          </w:tcPr>
          <w:p w:rsidR="009B7BD7" w:rsidRPr="007A38C0" w:rsidRDefault="009B7BD7" w:rsidP="00EB34BE">
            <w:pPr>
              <w:spacing w:line="360" w:lineRule="auto"/>
              <w:jc w:val="both"/>
              <w:rPr>
                <w:rFonts w:ascii="Times New Roman" w:hAnsi="Times New Roman" w:cs="Times New Roman"/>
                <w:color w:val="000000" w:themeColor="text1"/>
                <w:sz w:val="24"/>
                <w:szCs w:val="24"/>
              </w:rPr>
            </w:pPr>
            <w:r w:rsidRPr="007A38C0">
              <w:rPr>
                <w:rFonts w:ascii="Times New Roman" w:hAnsi="Times New Roman" w:cs="Times New Roman"/>
                <w:color w:val="000000" w:themeColor="text1"/>
                <w:sz w:val="24"/>
                <w:szCs w:val="24"/>
              </w:rPr>
              <w:t>300000</w:t>
            </w:r>
          </w:p>
        </w:tc>
      </w:tr>
    </w:tbl>
    <w:p w:rsidR="009B7BD7" w:rsidRPr="00CF07FB" w:rsidRDefault="009B7BD7" w:rsidP="00CF07FB">
      <w:pPr>
        <w:jc w:val="both"/>
        <w:rPr>
          <w:rFonts w:ascii="Times New Roman" w:hAnsi="Times New Roman" w:cs="Times New Roman"/>
          <w:b/>
          <w:color w:val="000000" w:themeColor="text1"/>
          <w:sz w:val="24"/>
          <w:szCs w:val="24"/>
        </w:rPr>
      </w:pPr>
    </w:p>
    <w:p w:rsidR="004607AE" w:rsidRPr="00CF07FB" w:rsidRDefault="004607AE" w:rsidP="00CF07FB">
      <w:pPr>
        <w:jc w:val="both"/>
        <w:rPr>
          <w:rFonts w:ascii="Times New Roman" w:hAnsi="Times New Roman" w:cs="Times New Roman"/>
          <w:b/>
          <w:color w:val="000000" w:themeColor="text1"/>
          <w:sz w:val="24"/>
          <w:szCs w:val="24"/>
          <w:highlight w:val="yellow"/>
        </w:rPr>
      </w:pPr>
    </w:p>
    <w:p w:rsidR="004607AE" w:rsidRPr="00CF07FB" w:rsidRDefault="004607AE" w:rsidP="00CF07FB">
      <w:pPr>
        <w:jc w:val="center"/>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highlight w:val="yellow"/>
        </w:rPr>
        <w:t>Assignment Set – 2</w:t>
      </w:r>
    </w:p>
    <w:p w:rsidR="004607AE" w:rsidRPr="00CF07FB" w:rsidRDefault="004607AE" w:rsidP="00CF07FB">
      <w:pPr>
        <w:jc w:val="both"/>
        <w:rPr>
          <w:rFonts w:ascii="Times New Roman" w:hAnsi="Times New Roman" w:cs="Times New Roman"/>
          <w:b/>
          <w:color w:val="000000" w:themeColor="text1"/>
          <w:sz w:val="24"/>
          <w:szCs w:val="24"/>
        </w:rPr>
      </w:pPr>
    </w:p>
    <w:p w:rsidR="004607AE" w:rsidRPr="00CF07FB" w:rsidRDefault="004607AE" w:rsidP="00CF07FB">
      <w:pPr>
        <w:jc w:val="both"/>
        <w:rPr>
          <w:rFonts w:ascii="Times New Roman" w:hAnsi="Times New Roman" w:cs="Times New Roman"/>
          <w:b/>
          <w:color w:val="000000" w:themeColor="text1"/>
          <w:sz w:val="24"/>
          <w:szCs w:val="24"/>
        </w:rPr>
      </w:pPr>
    </w:p>
    <w:p w:rsidR="004607AE" w:rsidRPr="00CF07FB" w:rsidRDefault="004607AE" w:rsidP="00CF07FB">
      <w:pPr>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t>4. Write short note on:</w:t>
      </w:r>
    </w:p>
    <w:p w:rsidR="004607AE" w:rsidRPr="00CF07FB" w:rsidRDefault="004607AE" w:rsidP="00CF07FB">
      <w:pPr>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t>1. Responsibility Accounting Directorate of Online Education</w:t>
      </w:r>
    </w:p>
    <w:p w:rsidR="00991BB9" w:rsidRPr="00CF07FB" w:rsidRDefault="00991BB9" w:rsidP="00CF07FB">
      <w:pPr>
        <w:jc w:val="both"/>
        <w:rPr>
          <w:rFonts w:ascii="Times New Roman" w:hAnsi="Times New Roman" w:cs="Times New Roman"/>
          <w:color w:val="000000" w:themeColor="text1"/>
          <w:sz w:val="24"/>
          <w:szCs w:val="24"/>
        </w:rPr>
      </w:pPr>
      <w:r w:rsidRPr="00CF07FB">
        <w:rPr>
          <w:rFonts w:ascii="Times New Roman" w:hAnsi="Times New Roman" w:cs="Times New Roman"/>
          <w:b/>
          <w:color w:val="000000" w:themeColor="text1"/>
          <w:sz w:val="24"/>
          <w:szCs w:val="24"/>
        </w:rPr>
        <w:t xml:space="preserve">Ans: </w:t>
      </w:r>
      <w:r w:rsidRPr="00CF07FB">
        <w:rPr>
          <w:rFonts w:ascii="Times New Roman" w:hAnsi="Times New Roman" w:cs="Times New Roman"/>
          <w:color w:val="000000" w:themeColor="text1"/>
          <w:sz w:val="24"/>
          <w:szCs w:val="24"/>
        </w:rPr>
        <w:t xml:space="preserve">Standard costing and budgetary expenses are used to control costs. Responsibility accounting is an arrangement of control where responsible authority is appointed for the control of expenses. The people are made liable for the control of expenses. </w:t>
      </w:r>
    </w:p>
    <w:p w:rsidR="00991BB9" w:rsidRDefault="00991BB9" w:rsidP="00556DF0">
      <w:pPr>
        <w:jc w:val="both"/>
        <w:rPr>
          <w:rFonts w:ascii="Times New Roman" w:hAnsi="Times New Roman" w:cs="Times New Roman"/>
          <w:color w:val="000000" w:themeColor="text1"/>
          <w:sz w:val="24"/>
          <w:szCs w:val="24"/>
        </w:rPr>
      </w:pPr>
      <w:r w:rsidRPr="00CF07FB">
        <w:rPr>
          <w:rFonts w:ascii="Times New Roman" w:hAnsi="Times New Roman" w:cs="Times New Roman"/>
          <w:color w:val="000000" w:themeColor="text1"/>
          <w:sz w:val="24"/>
          <w:szCs w:val="24"/>
        </w:rPr>
        <w:t xml:space="preserve">Suitable authority is given to individuals with the objective that they can keep up their work. In case the result isn't </w:t>
      </w:r>
    </w:p>
    <w:p w:rsidR="00556DF0" w:rsidRPr="00CF07FB" w:rsidRDefault="00556DF0" w:rsidP="00556DF0">
      <w:pPr>
        <w:jc w:val="both"/>
        <w:rPr>
          <w:rFonts w:ascii="Times New Roman" w:hAnsi="Times New Roman" w:cs="Times New Roman"/>
          <w:b/>
          <w:color w:val="000000" w:themeColor="text1"/>
          <w:sz w:val="24"/>
          <w:szCs w:val="24"/>
        </w:rPr>
      </w:pPr>
    </w:p>
    <w:p w:rsidR="004607AE" w:rsidRPr="00CF07FB" w:rsidRDefault="004607AE" w:rsidP="00CF07FB">
      <w:pPr>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t xml:space="preserve">5. How does a cash flow statement differ from a funds flow statement? </w:t>
      </w:r>
      <w:proofErr w:type="gramStart"/>
      <w:r w:rsidRPr="00CF07FB">
        <w:rPr>
          <w:rFonts w:ascii="Times New Roman" w:hAnsi="Times New Roman" w:cs="Times New Roman"/>
          <w:b/>
          <w:color w:val="000000" w:themeColor="text1"/>
          <w:sz w:val="24"/>
          <w:szCs w:val="24"/>
        </w:rPr>
        <w:t>Exhibit format of cash flow statement.</w:t>
      </w:r>
      <w:proofErr w:type="gramEnd"/>
    </w:p>
    <w:p w:rsidR="00991BB9" w:rsidRPr="00CF07FB" w:rsidRDefault="00991BB9" w:rsidP="00CF07FB">
      <w:pPr>
        <w:jc w:val="both"/>
        <w:rPr>
          <w:rFonts w:ascii="Times New Roman" w:hAnsi="Times New Roman" w:cs="Times New Roman"/>
          <w:color w:val="000000" w:themeColor="text1"/>
          <w:sz w:val="24"/>
          <w:szCs w:val="24"/>
        </w:rPr>
      </w:pPr>
      <w:r w:rsidRPr="00CF07FB">
        <w:rPr>
          <w:rFonts w:ascii="Times New Roman" w:hAnsi="Times New Roman" w:cs="Times New Roman"/>
          <w:b/>
          <w:color w:val="000000" w:themeColor="text1"/>
          <w:sz w:val="24"/>
          <w:szCs w:val="24"/>
        </w:rPr>
        <w:t xml:space="preserve">Ans: </w:t>
      </w:r>
      <w:r w:rsidRPr="00CF07FB">
        <w:rPr>
          <w:rFonts w:ascii="Times New Roman" w:hAnsi="Times New Roman" w:cs="Times New Roman"/>
          <w:color w:val="000000" w:themeColor="text1"/>
          <w:sz w:val="24"/>
          <w:szCs w:val="24"/>
        </w:rPr>
        <w:t xml:space="preserve">Following are the differences between cash flow statement and fund flow statement: </w:t>
      </w:r>
    </w:p>
    <w:p w:rsidR="00991BB9" w:rsidRDefault="00991BB9" w:rsidP="00556DF0">
      <w:pPr>
        <w:jc w:val="both"/>
        <w:rPr>
          <w:rFonts w:ascii="Times New Roman" w:hAnsi="Times New Roman" w:cs="Times New Roman"/>
          <w:color w:val="000000" w:themeColor="text1"/>
          <w:sz w:val="24"/>
          <w:szCs w:val="24"/>
        </w:rPr>
      </w:pPr>
      <w:r w:rsidRPr="00CF07FB">
        <w:rPr>
          <w:rFonts w:ascii="Times New Roman" w:hAnsi="Times New Roman" w:cs="Times New Roman"/>
          <w:color w:val="000000" w:themeColor="text1"/>
          <w:sz w:val="24"/>
          <w:szCs w:val="24"/>
        </w:rPr>
        <w:t xml:space="preserve">• The fund flow statement depends on the accrual system of accounting. Nonetheless, in the event of a cash flow statement- just the </w:t>
      </w:r>
    </w:p>
    <w:p w:rsidR="00556DF0" w:rsidRPr="00CF07FB" w:rsidRDefault="00556DF0" w:rsidP="00556DF0">
      <w:pPr>
        <w:jc w:val="both"/>
        <w:rPr>
          <w:rFonts w:ascii="Times New Roman" w:hAnsi="Times New Roman" w:cs="Times New Roman"/>
          <w:b/>
          <w:color w:val="000000" w:themeColor="text1"/>
          <w:sz w:val="24"/>
          <w:szCs w:val="24"/>
        </w:rPr>
      </w:pPr>
    </w:p>
    <w:p w:rsidR="004607AE" w:rsidRPr="00CF07FB" w:rsidRDefault="004607AE" w:rsidP="00CF07FB">
      <w:pPr>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t>6. The comparative statements of Income and Financial position are given below:</w:t>
      </w:r>
    </w:p>
    <w:p w:rsidR="004607AE" w:rsidRPr="00CF07FB" w:rsidRDefault="004607AE" w:rsidP="00CF07FB">
      <w:pPr>
        <w:jc w:val="both"/>
        <w:rPr>
          <w:rFonts w:ascii="Times New Roman" w:hAnsi="Times New Roman" w:cs="Times New Roman"/>
          <w:b/>
          <w:color w:val="000000" w:themeColor="text1"/>
          <w:sz w:val="24"/>
          <w:szCs w:val="24"/>
        </w:rPr>
      </w:pPr>
    </w:p>
    <w:p w:rsidR="004607AE" w:rsidRPr="00CF07FB" w:rsidRDefault="004607AE" w:rsidP="00CF07FB">
      <w:pPr>
        <w:jc w:val="both"/>
        <w:rPr>
          <w:rFonts w:ascii="Times New Roman" w:hAnsi="Times New Roman" w:cs="Times New Roman"/>
          <w:b/>
          <w:color w:val="000000" w:themeColor="text1"/>
          <w:sz w:val="24"/>
          <w:szCs w:val="24"/>
        </w:rPr>
      </w:pPr>
    </w:p>
    <w:p w:rsidR="004607AE" w:rsidRPr="00CF07FB" w:rsidRDefault="004607AE" w:rsidP="00CF07FB">
      <w:pPr>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t>You are required to calculate the following ratios for both the years:</w:t>
      </w:r>
    </w:p>
    <w:p w:rsidR="004607AE" w:rsidRPr="00CF07FB" w:rsidRDefault="004607AE" w:rsidP="00CF07FB">
      <w:pPr>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t>1) Current ratio</w:t>
      </w:r>
    </w:p>
    <w:p w:rsidR="005202DD" w:rsidRPr="00CF07FB" w:rsidRDefault="005202DD" w:rsidP="00CF07FB">
      <w:pPr>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t xml:space="preserve">Sol: </w:t>
      </w:r>
    </w:p>
    <w:p w:rsidR="004607AE" w:rsidRPr="00CF07FB" w:rsidRDefault="004607AE" w:rsidP="00CF07FB">
      <w:pPr>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t>2) Acid test ratio</w:t>
      </w:r>
    </w:p>
    <w:p w:rsidR="004607AE" w:rsidRPr="00CF07FB" w:rsidRDefault="004607AE" w:rsidP="00CF07FB">
      <w:pPr>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lastRenderedPageBreak/>
        <w:t>3) Debtors Turnover ratio</w:t>
      </w:r>
    </w:p>
    <w:p w:rsidR="004607AE" w:rsidRPr="00CF07FB" w:rsidRDefault="004607AE" w:rsidP="00CF07FB">
      <w:pPr>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t>4) Average collection period</w:t>
      </w:r>
    </w:p>
    <w:p w:rsidR="004607AE" w:rsidRPr="00CF07FB" w:rsidRDefault="004607AE" w:rsidP="00CF07FB">
      <w:pPr>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t>5) Stock turnover ratio.</w:t>
      </w:r>
    </w:p>
    <w:p w:rsidR="004607AE" w:rsidRDefault="004607AE" w:rsidP="00CF07FB">
      <w:pPr>
        <w:jc w:val="both"/>
        <w:rPr>
          <w:rFonts w:ascii="Times New Roman" w:hAnsi="Times New Roman" w:cs="Times New Roman"/>
          <w:b/>
          <w:color w:val="000000" w:themeColor="text1"/>
          <w:sz w:val="24"/>
          <w:szCs w:val="24"/>
        </w:rPr>
      </w:pPr>
      <w:r w:rsidRPr="00CF07FB">
        <w:rPr>
          <w:rFonts w:ascii="Times New Roman" w:hAnsi="Times New Roman" w:cs="Times New Roman"/>
          <w:b/>
          <w:color w:val="000000" w:themeColor="text1"/>
          <w:sz w:val="24"/>
          <w:szCs w:val="24"/>
        </w:rPr>
        <w:t>(Assume 360 days in a year)</w:t>
      </w:r>
    </w:p>
    <w:p w:rsidR="00002DF4" w:rsidRDefault="00002DF4" w:rsidP="00CF07FB">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Answer:</w:t>
      </w:r>
    </w:p>
    <w:p w:rsidR="00002DF4" w:rsidRDefault="00002DF4" w:rsidP="00CF07FB">
      <w:pPr>
        <w:jc w:val="both"/>
        <w:rPr>
          <w:rFonts w:ascii="Times New Roman" w:hAnsi="Times New Roman" w:cs="Times New Roman"/>
          <w:b/>
          <w:color w:val="000000" w:themeColor="text1"/>
          <w:sz w:val="24"/>
          <w:szCs w:val="24"/>
        </w:rPr>
      </w:pPr>
    </w:p>
    <w:p w:rsidR="00002DF4" w:rsidRPr="007A38C0" w:rsidRDefault="00002DF4" w:rsidP="00002DF4">
      <w:pPr>
        <w:spacing w:line="360" w:lineRule="auto"/>
        <w:jc w:val="both"/>
        <w:rPr>
          <w:rFonts w:ascii="Times New Roman" w:hAnsi="Times New Roman" w:cs="Times New Roman"/>
          <w:b/>
          <w:sz w:val="24"/>
          <w:szCs w:val="24"/>
        </w:rPr>
      </w:pPr>
    </w:p>
    <w:p w:rsidR="00002DF4" w:rsidRPr="007A38C0" w:rsidRDefault="00002DF4" w:rsidP="00002DF4">
      <w:pPr>
        <w:pStyle w:val="ListParagraph"/>
        <w:numPr>
          <w:ilvl w:val="0"/>
          <w:numId w:val="3"/>
        </w:numPr>
        <w:spacing w:after="160" w:line="360" w:lineRule="auto"/>
        <w:jc w:val="both"/>
        <w:rPr>
          <w:rFonts w:ascii="Times New Roman" w:hAnsi="Times New Roman" w:cs="Times New Roman"/>
          <w:b/>
          <w:color w:val="000000" w:themeColor="text1"/>
          <w:sz w:val="24"/>
          <w:szCs w:val="24"/>
        </w:rPr>
      </w:pPr>
      <w:r w:rsidRPr="007A38C0">
        <w:rPr>
          <w:rFonts w:ascii="Times New Roman" w:hAnsi="Times New Roman" w:cs="Times New Roman"/>
          <w:b/>
          <w:color w:val="000000" w:themeColor="text1"/>
          <w:sz w:val="24"/>
          <w:szCs w:val="24"/>
        </w:rPr>
        <w:t>Current ratio</w:t>
      </w:r>
    </w:p>
    <w:p w:rsidR="00002DF4" w:rsidRPr="007A38C0" w:rsidRDefault="00002DF4" w:rsidP="00002DF4">
      <w:pPr>
        <w:pStyle w:val="ListParagraph"/>
        <w:spacing w:line="360" w:lineRule="auto"/>
        <w:jc w:val="both"/>
        <w:rPr>
          <w:rFonts w:ascii="Times New Roman" w:hAnsi="Times New Roman" w:cs="Times New Roman"/>
          <w:b/>
          <w:sz w:val="24"/>
          <w:szCs w:val="24"/>
        </w:rPr>
      </w:pPr>
      <w:r w:rsidRPr="007A38C0">
        <w:rPr>
          <w:rFonts w:ascii="Times New Roman" w:hAnsi="Times New Roman" w:cs="Times New Roman"/>
          <w:b/>
          <w:sz w:val="24"/>
          <w:szCs w:val="24"/>
        </w:rPr>
        <w:t>2020 R.s</w:t>
      </w:r>
    </w:p>
    <w:p w:rsidR="00002DF4" w:rsidRPr="007A38C0" w:rsidRDefault="00002DF4" w:rsidP="00002DF4">
      <w:pPr>
        <w:pStyle w:val="ListParagraph"/>
        <w:spacing w:line="360" w:lineRule="auto"/>
        <w:jc w:val="both"/>
        <w:rPr>
          <w:rFonts w:ascii="Times New Roman" w:hAnsi="Times New Roman" w:cs="Times New Roman"/>
          <w:b/>
          <w:color w:val="000000" w:themeColor="text1"/>
          <w:sz w:val="24"/>
          <w:szCs w:val="24"/>
        </w:rPr>
      </w:pPr>
    </w:p>
    <w:p w:rsidR="00002DF4" w:rsidRPr="007A38C0" w:rsidRDefault="00002DF4" w:rsidP="00002DF4">
      <w:pPr>
        <w:spacing w:line="360" w:lineRule="auto"/>
        <w:jc w:val="both"/>
        <w:rPr>
          <w:rFonts w:ascii="Times New Roman" w:hAnsi="Times New Roman" w:cs="Times New Roman"/>
          <w:color w:val="222222"/>
          <w:sz w:val="24"/>
          <w:szCs w:val="24"/>
          <w:shd w:val="clear" w:color="auto" w:fill="FFFFFF"/>
        </w:rPr>
      </w:pPr>
      <w:r w:rsidRPr="007A38C0">
        <w:rPr>
          <w:rFonts w:ascii="Times New Roman" w:hAnsi="Times New Roman" w:cs="Times New Roman"/>
          <w:color w:val="222222"/>
          <w:sz w:val="24"/>
          <w:szCs w:val="24"/>
          <w:shd w:val="clear" w:color="auto" w:fill="FFFFFF"/>
        </w:rPr>
        <w:t>Current ratio = total current assets / total current liabilities</w:t>
      </w:r>
    </w:p>
    <w:p w:rsidR="00002DF4" w:rsidRPr="007A38C0" w:rsidRDefault="00002DF4" w:rsidP="00002DF4">
      <w:pPr>
        <w:spacing w:line="360" w:lineRule="auto"/>
        <w:jc w:val="both"/>
        <w:rPr>
          <w:rFonts w:ascii="Times New Roman" w:hAnsi="Times New Roman" w:cs="Times New Roman"/>
          <w:color w:val="222222"/>
          <w:sz w:val="24"/>
          <w:szCs w:val="24"/>
          <w:shd w:val="clear" w:color="auto" w:fill="FFFFFF"/>
        </w:rPr>
      </w:pPr>
      <w:r w:rsidRPr="007A38C0">
        <w:rPr>
          <w:rFonts w:ascii="Times New Roman" w:hAnsi="Times New Roman" w:cs="Times New Roman"/>
          <w:color w:val="222222"/>
          <w:sz w:val="24"/>
          <w:szCs w:val="24"/>
          <w:shd w:val="clear" w:color="auto" w:fill="FFFFFF"/>
        </w:rPr>
        <w:t>Total current assets</w:t>
      </w:r>
      <w:proofErr w:type="gramStart"/>
      <w:r w:rsidRPr="007A38C0">
        <w:rPr>
          <w:rFonts w:ascii="Times New Roman" w:hAnsi="Times New Roman" w:cs="Times New Roman"/>
          <w:color w:val="222222"/>
          <w:sz w:val="24"/>
          <w:szCs w:val="24"/>
          <w:shd w:val="clear" w:color="auto" w:fill="FFFFFF"/>
        </w:rPr>
        <w:t>=(</w:t>
      </w:r>
      <w:proofErr w:type="gramEnd"/>
      <w:r w:rsidRPr="007A38C0">
        <w:rPr>
          <w:rFonts w:ascii="Times New Roman" w:hAnsi="Times New Roman" w:cs="Times New Roman"/>
          <w:color w:val="222222"/>
          <w:sz w:val="24"/>
          <w:szCs w:val="24"/>
          <w:shd w:val="clear" w:color="auto" w:fill="FFFFFF"/>
        </w:rPr>
        <w:t>5000+4000+40000+15000)=64000</w:t>
      </w:r>
    </w:p>
    <w:p w:rsidR="00002DF4" w:rsidRPr="00CF07FB" w:rsidRDefault="00002DF4" w:rsidP="00CF07FB">
      <w:pPr>
        <w:jc w:val="both"/>
        <w:rPr>
          <w:rFonts w:ascii="Times New Roman" w:hAnsi="Times New Roman" w:cs="Times New Roman"/>
          <w:b/>
          <w:color w:val="000000" w:themeColor="text1"/>
          <w:sz w:val="24"/>
          <w:szCs w:val="24"/>
        </w:rPr>
      </w:pPr>
    </w:p>
    <w:sectPr w:rsidR="00002DF4" w:rsidRPr="00CF07FB" w:rsidSect="009011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68D1"/>
    <w:multiLevelType w:val="hybridMultilevel"/>
    <w:tmpl w:val="430C8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AE37B9"/>
    <w:multiLevelType w:val="hybridMultilevel"/>
    <w:tmpl w:val="F486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682F30"/>
    <w:multiLevelType w:val="hybridMultilevel"/>
    <w:tmpl w:val="EC90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4607AE"/>
    <w:rsid w:val="00002DF4"/>
    <w:rsid w:val="00305E23"/>
    <w:rsid w:val="004607AE"/>
    <w:rsid w:val="00473193"/>
    <w:rsid w:val="004E3DE1"/>
    <w:rsid w:val="005202DD"/>
    <w:rsid w:val="00556DF0"/>
    <w:rsid w:val="006F7B2A"/>
    <w:rsid w:val="00760D45"/>
    <w:rsid w:val="008B4898"/>
    <w:rsid w:val="008D4724"/>
    <w:rsid w:val="0090111A"/>
    <w:rsid w:val="00991BB9"/>
    <w:rsid w:val="009B7BD7"/>
    <w:rsid w:val="00B95418"/>
    <w:rsid w:val="00CF0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11A"/>
  </w:style>
  <w:style w:type="paragraph" w:styleId="Heading2">
    <w:name w:val="heading 2"/>
    <w:basedOn w:val="Normal"/>
    <w:link w:val="Heading2Char"/>
    <w:uiPriority w:val="9"/>
    <w:qFormat/>
    <w:rsid w:val="004731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91BB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731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7AE"/>
    <w:rPr>
      <w:rFonts w:ascii="Tahoma" w:hAnsi="Tahoma" w:cs="Tahoma"/>
      <w:sz w:val="16"/>
      <w:szCs w:val="16"/>
    </w:rPr>
  </w:style>
  <w:style w:type="table" w:styleId="TableGrid">
    <w:name w:val="Table Grid"/>
    <w:basedOn w:val="TableNormal"/>
    <w:uiPriority w:val="59"/>
    <w:rsid w:val="004731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7319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73193"/>
    <w:rPr>
      <w:rFonts w:ascii="Times New Roman" w:eastAsia="Times New Roman" w:hAnsi="Times New Roman" w:cs="Times New Roman"/>
      <w:b/>
      <w:bCs/>
      <w:sz w:val="24"/>
      <w:szCs w:val="24"/>
    </w:rPr>
  </w:style>
  <w:style w:type="paragraph" w:styleId="NormalWeb">
    <w:name w:val="Normal (Web)"/>
    <w:basedOn w:val="Normal"/>
    <w:uiPriority w:val="99"/>
    <w:unhideWhenUsed/>
    <w:rsid w:val="004731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991BB9"/>
  </w:style>
  <w:style w:type="paragraph" w:customStyle="1" w:styleId="comp">
    <w:name w:val="comp"/>
    <w:basedOn w:val="Normal"/>
    <w:rsid w:val="00991B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1BB9"/>
    <w:rPr>
      <w:rFonts w:asciiTheme="majorHAnsi" w:eastAsiaTheme="majorEastAsia" w:hAnsiTheme="majorHAnsi" w:cstheme="majorBidi"/>
      <w:b/>
      <w:bCs/>
      <w:color w:val="4F81BD" w:themeColor="accent1"/>
    </w:rPr>
  </w:style>
  <w:style w:type="character" w:customStyle="1" w:styleId="wsm-tooltip">
    <w:name w:val="wsm-tooltip"/>
    <w:basedOn w:val="DefaultParagraphFont"/>
    <w:rsid w:val="00991BB9"/>
  </w:style>
  <w:style w:type="character" w:styleId="Hyperlink">
    <w:name w:val="Hyperlink"/>
    <w:basedOn w:val="DefaultParagraphFont"/>
    <w:uiPriority w:val="99"/>
    <w:semiHidden/>
    <w:unhideWhenUsed/>
    <w:rsid w:val="00991BB9"/>
    <w:rPr>
      <w:color w:val="0000FF"/>
      <w:u w:val="single"/>
    </w:rPr>
  </w:style>
  <w:style w:type="paragraph" w:styleId="ListParagraph">
    <w:name w:val="List Paragraph"/>
    <w:basedOn w:val="Normal"/>
    <w:uiPriority w:val="34"/>
    <w:qFormat/>
    <w:rsid w:val="005202DD"/>
    <w:pPr>
      <w:ind w:left="720"/>
      <w:contextualSpacing/>
    </w:pPr>
  </w:style>
</w:styles>
</file>

<file path=word/webSettings.xml><?xml version="1.0" encoding="utf-8"?>
<w:webSettings xmlns:r="http://schemas.openxmlformats.org/officeDocument/2006/relationships" xmlns:w="http://schemas.openxmlformats.org/wordprocessingml/2006/main">
  <w:divs>
    <w:div w:id="1196968326">
      <w:bodyDiv w:val="1"/>
      <w:marLeft w:val="0"/>
      <w:marRight w:val="0"/>
      <w:marTop w:val="0"/>
      <w:marBottom w:val="0"/>
      <w:divBdr>
        <w:top w:val="none" w:sz="0" w:space="0" w:color="auto"/>
        <w:left w:val="none" w:sz="0" w:space="0" w:color="auto"/>
        <w:bottom w:val="none" w:sz="0" w:space="0" w:color="auto"/>
        <w:right w:val="none" w:sz="0" w:space="0" w:color="auto"/>
      </w:divBdr>
    </w:div>
    <w:div w:id="1295865258">
      <w:bodyDiv w:val="1"/>
      <w:marLeft w:val="0"/>
      <w:marRight w:val="0"/>
      <w:marTop w:val="0"/>
      <w:marBottom w:val="0"/>
      <w:divBdr>
        <w:top w:val="none" w:sz="0" w:space="0" w:color="auto"/>
        <w:left w:val="none" w:sz="0" w:space="0" w:color="auto"/>
        <w:bottom w:val="none" w:sz="0" w:space="0" w:color="auto"/>
        <w:right w:val="none" w:sz="0" w:space="0" w:color="auto"/>
      </w:divBdr>
      <w:divsChild>
        <w:div w:id="131094392">
          <w:marLeft w:val="0"/>
          <w:marRight w:val="0"/>
          <w:marTop w:val="0"/>
          <w:marBottom w:val="0"/>
          <w:divBdr>
            <w:top w:val="none" w:sz="0" w:space="0" w:color="auto"/>
            <w:left w:val="none" w:sz="0" w:space="0" w:color="auto"/>
            <w:bottom w:val="none" w:sz="0" w:space="0" w:color="auto"/>
            <w:right w:val="none" w:sz="0" w:space="0" w:color="auto"/>
          </w:divBdr>
        </w:div>
        <w:div w:id="1049453675">
          <w:marLeft w:val="0"/>
          <w:marRight w:val="0"/>
          <w:marTop w:val="0"/>
          <w:marBottom w:val="0"/>
          <w:divBdr>
            <w:top w:val="none" w:sz="0" w:space="0" w:color="auto"/>
            <w:left w:val="none" w:sz="0" w:space="0" w:color="auto"/>
            <w:bottom w:val="none" w:sz="0" w:space="0" w:color="auto"/>
            <w:right w:val="none" w:sz="0" w:space="0" w:color="auto"/>
          </w:divBdr>
        </w:div>
        <w:div w:id="275138000">
          <w:marLeft w:val="0"/>
          <w:marRight w:val="0"/>
          <w:marTop w:val="0"/>
          <w:marBottom w:val="0"/>
          <w:divBdr>
            <w:top w:val="none" w:sz="0" w:space="0" w:color="auto"/>
            <w:left w:val="none" w:sz="0" w:space="0" w:color="auto"/>
            <w:bottom w:val="none" w:sz="0" w:space="0" w:color="auto"/>
            <w:right w:val="none" w:sz="0" w:space="0" w:color="auto"/>
          </w:divBdr>
        </w:div>
      </w:divsChild>
    </w:div>
    <w:div w:id="1375959094">
      <w:bodyDiv w:val="1"/>
      <w:marLeft w:val="0"/>
      <w:marRight w:val="0"/>
      <w:marTop w:val="0"/>
      <w:marBottom w:val="0"/>
      <w:divBdr>
        <w:top w:val="none" w:sz="0" w:space="0" w:color="auto"/>
        <w:left w:val="none" w:sz="0" w:space="0" w:color="auto"/>
        <w:bottom w:val="none" w:sz="0" w:space="0" w:color="auto"/>
        <w:right w:val="none" w:sz="0" w:space="0" w:color="auto"/>
      </w:divBdr>
    </w:div>
    <w:div w:id="1645624372">
      <w:bodyDiv w:val="1"/>
      <w:marLeft w:val="0"/>
      <w:marRight w:val="0"/>
      <w:marTop w:val="0"/>
      <w:marBottom w:val="0"/>
      <w:divBdr>
        <w:top w:val="none" w:sz="0" w:space="0" w:color="auto"/>
        <w:left w:val="none" w:sz="0" w:space="0" w:color="auto"/>
        <w:bottom w:val="none" w:sz="0" w:space="0" w:color="auto"/>
        <w:right w:val="none" w:sz="0" w:space="0" w:color="auto"/>
      </w:divBdr>
    </w:div>
    <w:div w:id="205947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4</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2022-09-04T02:36:00Z</dcterms:created>
  <dcterms:modified xsi:type="dcterms:W3CDTF">2022-09-07T17:12:00Z</dcterms:modified>
</cp:coreProperties>
</file>