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FD" w:rsidRPr="00CD56AC" w:rsidRDefault="009A16FD" w:rsidP="00056861">
      <w:pPr>
        <w:jc w:val="center"/>
        <w:rPr>
          <w:rFonts w:ascii="Times New Roman" w:hAnsi="Times New Roman" w:cs="Times New Roman"/>
          <w:b/>
          <w:bCs/>
          <w:sz w:val="24"/>
          <w:szCs w:val="24"/>
          <w:highlight w:val="yellow"/>
        </w:rPr>
      </w:pPr>
      <w:r w:rsidRPr="00CD56AC">
        <w:rPr>
          <w:rFonts w:ascii="Times New Roman" w:hAnsi="Times New Roman" w:cs="Times New Roman"/>
          <w:b/>
          <w:bCs/>
          <w:sz w:val="24"/>
          <w:szCs w:val="24"/>
          <w:highlight w:val="yellow"/>
        </w:rPr>
        <w:t>SESSION AUG/SEP 2022</w:t>
      </w:r>
    </w:p>
    <w:p w:rsidR="009A16FD" w:rsidRPr="00CD56AC" w:rsidRDefault="009A16FD" w:rsidP="00056861">
      <w:pPr>
        <w:jc w:val="center"/>
        <w:rPr>
          <w:rFonts w:ascii="Times New Roman" w:hAnsi="Times New Roman" w:cs="Times New Roman"/>
          <w:b/>
          <w:bCs/>
          <w:sz w:val="24"/>
          <w:szCs w:val="24"/>
          <w:highlight w:val="yellow"/>
        </w:rPr>
      </w:pPr>
      <w:r w:rsidRPr="00CD56AC">
        <w:rPr>
          <w:rFonts w:ascii="Times New Roman" w:hAnsi="Times New Roman" w:cs="Times New Roman"/>
          <w:b/>
          <w:bCs/>
          <w:sz w:val="24"/>
          <w:szCs w:val="24"/>
          <w:highlight w:val="yellow"/>
        </w:rPr>
        <w:t>PROGRAM BACHELOR OF BUSINESS ADMINISTRATION (BBA)</w:t>
      </w:r>
    </w:p>
    <w:p w:rsidR="009A16FD" w:rsidRPr="00CD56AC" w:rsidRDefault="009A16FD" w:rsidP="00056861">
      <w:pPr>
        <w:jc w:val="center"/>
        <w:rPr>
          <w:rFonts w:ascii="Times New Roman" w:hAnsi="Times New Roman" w:cs="Times New Roman"/>
          <w:b/>
          <w:bCs/>
          <w:sz w:val="24"/>
          <w:szCs w:val="24"/>
          <w:highlight w:val="yellow"/>
        </w:rPr>
      </w:pPr>
      <w:r w:rsidRPr="00CD56AC">
        <w:rPr>
          <w:rFonts w:ascii="Times New Roman" w:hAnsi="Times New Roman" w:cs="Times New Roman"/>
          <w:b/>
          <w:bCs/>
          <w:sz w:val="24"/>
          <w:szCs w:val="24"/>
          <w:highlight w:val="yellow"/>
        </w:rPr>
        <w:t>SEMESTER IV</w:t>
      </w:r>
    </w:p>
    <w:p w:rsidR="009A16FD" w:rsidRPr="00CD56AC" w:rsidRDefault="009A16FD" w:rsidP="00056861">
      <w:pPr>
        <w:jc w:val="center"/>
        <w:rPr>
          <w:rFonts w:ascii="Times New Roman" w:hAnsi="Times New Roman" w:cs="Times New Roman"/>
          <w:b/>
          <w:bCs/>
          <w:sz w:val="24"/>
          <w:szCs w:val="24"/>
          <w:highlight w:val="yellow"/>
        </w:rPr>
      </w:pPr>
      <w:r w:rsidRPr="00CD56AC">
        <w:rPr>
          <w:rFonts w:ascii="Times New Roman" w:hAnsi="Times New Roman" w:cs="Times New Roman"/>
          <w:b/>
          <w:bCs/>
          <w:sz w:val="24"/>
          <w:szCs w:val="24"/>
          <w:highlight w:val="yellow"/>
        </w:rPr>
        <w:t>COURSE CODE &amp;amp; NAME DBB2203 &amp;amp; MANAGEMENET ACCOUNTING</w:t>
      </w:r>
    </w:p>
    <w:p w:rsidR="00356112"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highlight w:val="yellow"/>
        </w:rPr>
        <w:t>CREDITS 4</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1. “Management Accounting collect, analyses and presents the accounting information in such a way as to assist the management in the creation of policy and in day-to day operations of an undertaking”. Elucidate.</w:t>
      </w:r>
    </w:p>
    <w:p w:rsidR="00D74F58" w:rsidRDefault="001C16B4" w:rsidP="00523E5E">
      <w:pPr>
        <w:pStyle w:val="NormalWeb"/>
        <w:shd w:val="clear" w:color="auto" w:fill="FFFFFF"/>
        <w:spacing w:before="0" w:beforeAutospacing="0" w:after="288" w:afterAutospacing="0" w:line="360" w:lineRule="atLeast"/>
        <w:jc w:val="both"/>
        <w:textAlignment w:val="baseline"/>
        <w:rPr>
          <w:color w:val="000000" w:themeColor="text1"/>
        </w:rPr>
      </w:pPr>
      <w:r w:rsidRPr="00CD56AC">
        <w:rPr>
          <w:b/>
          <w:bCs/>
        </w:rPr>
        <w:t xml:space="preserve">Ans: </w:t>
      </w:r>
      <w:r w:rsidRPr="00CD56AC">
        <w:rPr>
          <w:color w:val="000000" w:themeColor="text1"/>
        </w:rPr>
        <w:t xml:space="preserve">Management Accounting, in simple words, may be referred to as the accounting that helps the managers. This is management-oriented accounting. The accounting activity is reoriented to help the managers in their day-to-day tasks and functions. The basic aim of Management Accounting is to help with the operational requirements of the firm. Management Accounting maintains past and present records systematically so that the managers utilize the information </w:t>
      </w:r>
    </w:p>
    <w:p w:rsidR="00E06E3F" w:rsidRDefault="00E06E3F" w:rsidP="00E06E3F">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E06E3F" w:rsidRDefault="00E06E3F" w:rsidP="00E06E3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E06E3F" w:rsidRDefault="00E06E3F" w:rsidP="00E06E3F">
      <w:pPr>
        <w:shd w:val="clear" w:color="auto" w:fill="FFFFFF"/>
        <w:spacing w:after="0" w:line="240" w:lineRule="auto"/>
        <w:jc w:val="center"/>
        <w:rPr>
          <w:rFonts w:ascii="Georgia" w:hAnsi="Georgia"/>
          <w:color w:val="222222"/>
          <w:sz w:val="33"/>
          <w:szCs w:val="33"/>
          <w:shd w:val="clear" w:color="auto" w:fill="FFFF00"/>
        </w:rPr>
      </w:pPr>
    </w:p>
    <w:p w:rsidR="00E06E3F" w:rsidRDefault="00E06E3F" w:rsidP="00E06E3F">
      <w:pPr>
        <w:shd w:val="clear" w:color="auto" w:fill="FFFFFF"/>
        <w:spacing w:after="0" w:line="240" w:lineRule="auto"/>
        <w:jc w:val="center"/>
        <w:rPr>
          <w:rFonts w:ascii="Georgia" w:hAnsi="Georgia"/>
          <w:color w:val="222222"/>
          <w:sz w:val="33"/>
          <w:szCs w:val="33"/>
          <w:shd w:val="clear" w:color="auto" w:fill="FFFF00"/>
        </w:rPr>
      </w:pPr>
      <w:hyperlink r:id="rId4" w:history="1">
        <w:r>
          <w:rPr>
            <w:rStyle w:val="Hyperlink"/>
            <w:rFonts w:ascii="Georgia" w:eastAsiaTheme="majorEastAsia" w:hAnsi="Georgia"/>
            <w:sz w:val="33"/>
            <w:szCs w:val="33"/>
            <w:shd w:val="clear" w:color="auto" w:fill="FFFF00"/>
          </w:rPr>
          <w:t>https://smuassignment.in/online-store/</w:t>
        </w:r>
      </w:hyperlink>
    </w:p>
    <w:p w:rsidR="00E06E3F" w:rsidRDefault="00E06E3F" w:rsidP="00E06E3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E06E3F" w:rsidRDefault="00E06E3F" w:rsidP="00E06E3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E06E3F" w:rsidRDefault="00E06E3F" w:rsidP="00E06E3F">
      <w:pPr>
        <w:shd w:val="clear" w:color="auto" w:fill="FFFFFF"/>
        <w:spacing w:after="0" w:line="240" w:lineRule="auto"/>
        <w:jc w:val="center"/>
        <w:rPr>
          <w:rFonts w:ascii="Arial" w:hAnsi="Arial"/>
          <w:color w:val="222222"/>
        </w:rPr>
      </w:pPr>
    </w:p>
    <w:p w:rsidR="00E06E3F" w:rsidRDefault="00E06E3F" w:rsidP="00E06E3F">
      <w:pPr>
        <w:shd w:val="clear" w:color="auto" w:fill="FFFFFF"/>
        <w:spacing w:after="0" w:line="240" w:lineRule="auto"/>
        <w:jc w:val="center"/>
        <w:rPr>
          <w:szCs w:val="22"/>
        </w:rPr>
      </w:pPr>
      <w:r>
        <w:rPr>
          <w:rFonts w:ascii="Georgia" w:hAnsi="Georgia"/>
          <w:sz w:val="33"/>
          <w:szCs w:val="33"/>
        </w:rPr>
        <w:t>Lowest price guarantee with quality.</w:t>
      </w:r>
    </w:p>
    <w:p w:rsidR="00E06E3F" w:rsidRDefault="00E06E3F" w:rsidP="00E06E3F">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E06E3F" w:rsidRDefault="00E06E3F" w:rsidP="00E06E3F">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5" w:tgtFrame="_blank" w:history="1">
        <w:r>
          <w:rPr>
            <w:rStyle w:val="Hyperlink"/>
            <w:rFonts w:ascii="Georgia" w:eastAsiaTheme="majorEastAsia" w:hAnsi="Georgia"/>
            <w:sz w:val="33"/>
          </w:rPr>
          <w:t>aapkieducation@gmail.com</w:t>
        </w:r>
      </w:hyperlink>
    </w:p>
    <w:p w:rsidR="00E06E3F" w:rsidRDefault="00E06E3F" w:rsidP="00E06E3F">
      <w:pPr>
        <w:shd w:val="clear" w:color="auto" w:fill="FFFFFF"/>
        <w:spacing w:after="0" w:line="240" w:lineRule="auto"/>
        <w:jc w:val="center"/>
        <w:rPr>
          <w:color w:val="500050"/>
        </w:rPr>
      </w:pPr>
      <w:r>
        <w:rPr>
          <w:rFonts w:ascii="Georgia" w:hAnsi="Georgia"/>
          <w:color w:val="500050"/>
          <w:sz w:val="33"/>
          <w:szCs w:val="33"/>
        </w:rPr>
        <w:t> </w:t>
      </w:r>
    </w:p>
    <w:p w:rsidR="00E06E3F" w:rsidRDefault="00E06E3F" w:rsidP="00E06E3F">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E06E3F" w:rsidRDefault="00E06E3F" w:rsidP="00E06E3F">
      <w:pPr>
        <w:shd w:val="clear" w:color="auto" w:fill="FFFFFF"/>
        <w:spacing w:after="0" w:line="240" w:lineRule="auto"/>
        <w:jc w:val="center"/>
      </w:pPr>
      <w:r>
        <w:rPr>
          <w:rFonts w:ascii="Georgia" w:hAnsi="Georgia"/>
          <w:sz w:val="33"/>
          <w:szCs w:val="33"/>
        </w:rPr>
        <w:t>After mail, we will reply you instant or maximum</w:t>
      </w:r>
    </w:p>
    <w:p w:rsidR="00E06E3F" w:rsidRDefault="00E06E3F" w:rsidP="00E06E3F">
      <w:pPr>
        <w:shd w:val="clear" w:color="auto" w:fill="FFFFFF"/>
        <w:spacing w:after="0" w:line="240" w:lineRule="auto"/>
        <w:jc w:val="center"/>
      </w:pPr>
      <w:r>
        <w:rPr>
          <w:rFonts w:ascii="Georgia" w:hAnsi="Georgia"/>
          <w:sz w:val="33"/>
          <w:szCs w:val="33"/>
        </w:rPr>
        <w:t>1 hour.</w:t>
      </w:r>
    </w:p>
    <w:p w:rsidR="00E06E3F" w:rsidRDefault="00E06E3F" w:rsidP="00E06E3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E06E3F" w:rsidRDefault="00E06E3F" w:rsidP="00E06E3F">
      <w:pPr>
        <w:shd w:val="clear" w:color="auto" w:fill="FFFFFF"/>
        <w:spacing w:after="0" w:line="240" w:lineRule="auto"/>
        <w:jc w:val="center"/>
      </w:pPr>
      <w:r>
        <w:rPr>
          <w:rFonts w:ascii="Georgia" w:hAnsi="Georgia"/>
          <w:sz w:val="33"/>
          <w:szCs w:val="33"/>
          <w:shd w:val="clear" w:color="auto" w:fill="FF0000"/>
        </w:rPr>
        <w:t>whatsapp no 8791490301.</w:t>
      </w:r>
    </w:p>
    <w:p w:rsidR="00E06E3F" w:rsidRDefault="00E06E3F" w:rsidP="00E06E3F">
      <w:pPr>
        <w:spacing w:line="360" w:lineRule="auto"/>
        <w:jc w:val="both"/>
        <w:rPr>
          <w:rFonts w:ascii="Times New Roman" w:hAnsi="Times New Roman" w:cs="Times New Roman"/>
          <w:sz w:val="24"/>
          <w:szCs w:val="24"/>
        </w:rPr>
      </w:pPr>
    </w:p>
    <w:p w:rsidR="00523E5E" w:rsidRPr="00CD56AC" w:rsidRDefault="00523E5E" w:rsidP="00523E5E">
      <w:pPr>
        <w:pStyle w:val="NormalWeb"/>
        <w:shd w:val="clear" w:color="auto" w:fill="FFFFFF"/>
        <w:spacing w:before="0" w:beforeAutospacing="0" w:after="288" w:afterAutospacing="0" w:line="360" w:lineRule="atLeast"/>
        <w:jc w:val="both"/>
        <w:textAlignment w:val="baseline"/>
        <w:rPr>
          <w:color w:val="000000" w:themeColor="text1"/>
        </w:rPr>
      </w:pPr>
    </w:p>
    <w:p w:rsidR="009A16FD" w:rsidRPr="00CD56AC" w:rsidRDefault="009A16FD" w:rsidP="00056861">
      <w:pPr>
        <w:jc w:val="both"/>
        <w:rPr>
          <w:rFonts w:ascii="Times New Roman" w:hAnsi="Times New Roman" w:cs="Times New Roman"/>
          <w:b/>
          <w:bCs/>
          <w:sz w:val="24"/>
          <w:szCs w:val="24"/>
        </w:rPr>
      </w:pP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2. From the following forecast of income and expenditure, prepare a Cash budget for three months ending on June, 2021</w:t>
      </w:r>
    </w:p>
    <w:tbl>
      <w:tblPr>
        <w:tblStyle w:val="TableGrid"/>
        <w:tblW w:w="0" w:type="auto"/>
        <w:tblLook w:val="04A0"/>
      </w:tblPr>
      <w:tblGrid>
        <w:gridCol w:w="1848"/>
        <w:gridCol w:w="1848"/>
        <w:gridCol w:w="1848"/>
        <w:gridCol w:w="1849"/>
        <w:gridCol w:w="1849"/>
      </w:tblGrid>
      <w:tr w:rsidR="009A16FD" w:rsidRPr="00CD56AC" w:rsidTr="005B138C">
        <w:tc>
          <w:tcPr>
            <w:tcW w:w="1848" w:type="dxa"/>
          </w:tcPr>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Month</w:t>
            </w:r>
          </w:p>
        </w:tc>
        <w:tc>
          <w:tcPr>
            <w:tcW w:w="1848" w:type="dxa"/>
          </w:tcPr>
          <w:p w:rsidR="009A16FD" w:rsidRPr="00CD56AC" w:rsidRDefault="00056861"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Sales</w:t>
            </w:r>
            <w:r w:rsidR="009A16FD" w:rsidRPr="00CD56AC">
              <w:rPr>
                <w:rFonts w:ascii="Times New Roman" w:hAnsi="Times New Roman" w:cs="Times New Roman"/>
                <w:b/>
                <w:bCs/>
                <w:sz w:val="24"/>
                <w:szCs w:val="24"/>
              </w:rPr>
              <w:t>(Rs.)</w:t>
            </w:r>
          </w:p>
        </w:tc>
        <w:tc>
          <w:tcPr>
            <w:tcW w:w="1848" w:type="dxa"/>
          </w:tcPr>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Purchases (RS.)</w:t>
            </w:r>
          </w:p>
        </w:tc>
        <w:tc>
          <w:tcPr>
            <w:tcW w:w="1849" w:type="dxa"/>
          </w:tcPr>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Wages(Rs.)</w:t>
            </w:r>
          </w:p>
        </w:tc>
        <w:tc>
          <w:tcPr>
            <w:tcW w:w="1849" w:type="dxa"/>
          </w:tcPr>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Misc.(Rs.)</w:t>
            </w:r>
          </w:p>
        </w:tc>
      </w:tr>
      <w:tr w:rsidR="009A16FD" w:rsidRPr="00CD56AC" w:rsidTr="005B138C">
        <w:tc>
          <w:tcPr>
            <w:tcW w:w="1848" w:type="dxa"/>
          </w:tcPr>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February</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120000</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84000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10000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7000</w:t>
            </w:r>
          </w:p>
        </w:tc>
      </w:tr>
      <w:tr w:rsidR="009A16FD" w:rsidRPr="00CD56AC" w:rsidTr="005B138C">
        <w:tc>
          <w:tcPr>
            <w:tcW w:w="1848" w:type="dxa"/>
          </w:tcPr>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March</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130000</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100000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12000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8000</w:t>
            </w:r>
          </w:p>
        </w:tc>
      </w:tr>
      <w:tr w:rsidR="009A16FD" w:rsidRPr="00CD56AC" w:rsidTr="005B138C">
        <w:tc>
          <w:tcPr>
            <w:tcW w:w="1848" w:type="dxa"/>
          </w:tcPr>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April</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80000</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104000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8000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6000</w:t>
            </w:r>
          </w:p>
        </w:tc>
      </w:tr>
      <w:tr w:rsidR="009A16FD" w:rsidRPr="00CD56AC" w:rsidTr="005B138C">
        <w:tc>
          <w:tcPr>
            <w:tcW w:w="1848" w:type="dxa"/>
          </w:tcPr>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May</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116000</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106000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10000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12000</w:t>
            </w:r>
          </w:p>
        </w:tc>
      </w:tr>
      <w:tr w:rsidR="009A16FD" w:rsidRPr="00CD56AC" w:rsidTr="005B138C">
        <w:tc>
          <w:tcPr>
            <w:tcW w:w="1848" w:type="dxa"/>
          </w:tcPr>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rPr>
              <w:t>June</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88000</w:t>
            </w:r>
          </w:p>
        </w:tc>
        <w:tc>
          <w:tcPr>
            <w:tcW w:w="1848"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80000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8000</w:t>
            </w:r>
          </w:p>
        </w:tc>
        <w:tc>
          <w:tcPr>
            <w:tcW w:w="1849" w:type="dxa"/>
          </w:tcPr>
          <w:p w:rsidR="009A16FD" w:rsidRPr="00CD56AC" w:rsidRDefault="009A16FD" w:rsidP="00056861">
            <w:pPr>
              <w:jc w:val="center"/>
              <w:rPr>
                <w:rFonts w:ascii="Times New Roman" w:hAnsi="Times New Roman" w:cs="Times New Roman"/>
                <w:sz w:val="24"/>
                <w:szCs w:val="24"/>
              </w:rPr>
            </w:pPr>
            <w:r w:rsidRPr="00CD56AC">
              <w:rPr>
                <w:rFonts w:ascii="Times New Roman" w:hAnsi="Times New Roman" w:cs="Times New Roman"/>
                <w:sz w:val="24"/>
                <w:szCs w:val="24"/>
              </w:rPr>
              <w:t>6000</w:t>
            </w:r>
          </w:p>
        </w:tc>
      </w:tr>
    </w:tbl>
    <w:p w:rsidR="009A16FD" w:rsidRPr="00CD56AC" w:rsidRDefault="009A16FD" w:rsidP="00056861">
      <w:pPr>
        <w:jc w:val="both"/>
        <w:rPr>
          <w:rFonts w:ascii="Times New Roman" w:hAnsi="Times New Roman" w:cs="Times New Roman"/>
          <w:b/>
          <w:bCs/>
          <w:sz w:val="24"/>
          <w:szCs w:val="24"/>
        </w:rPr>
      </w:pP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Additional Information:</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1. Sales: 20% realised in the month of sales, discount allowed 2%, balance realised equally in two subsequent months</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2. Purchases: These are paid in the month following the month of supply.</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3. Wages: 25% paid in arrears following month</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4. Misc. expenses: Paid a month in arrears</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5. Rent: Rs.1000 per month paid quarterly in advance due in April.</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6. Income Tax: First instalment of advance tax of Rs.25000 due on or before 15 th June to be paid within the month</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7. Income from investment: Rs.5000 received quarterly in April, July etc.</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8. Cash in hand: Rs.5000 on 1st April 2021</w:t>
      </w:r>
    </w:p>
    <w:p w:rsidR="00B375EB" w:rsidRPr="00CD56AC" w:rsidRDefault="00B375EB"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 xml:space="preserve">Solution: </w:t>
      </w:r>
      <w:r w:rsidR="00CD56AC" w:rsidRPr="00CD56AC">
        <w:rPr>
          <w:rFonts w:ascii="Times New Roman" w:hAnsi="Times New Roman" w:cs="Times New Roman"/>
          <w:b/>
          <w:bCs/>
          <w:sz w:val="24"/>
          <w:szCs w:val="24"/>
        </w:rPr>
        <w:t>Cash Budget April - June 2012</w:t>
      </w:r>
    </w:p>
    <w:tbl>
      <w:tblPr>
        <w:tblStyle w:val="TableGrid"/>
        <w:tblW w:w="0" w:type="auto"/>
        <w:tblLook w:val="04A0"/>
      </w:tblPr>
      <w:tblGrid>
        <w:gridCol w:w="2310"/>
        <w:gridCol w:w="2310"/>
        <w:gridCol w:w="2311"/>
        <w:gridCol w:w="2311"/>
      </w:tblGrid>
      <w:tr w:rsidR="00B375EB" w:rsidRPr="00CD56AC" w:rsidTr="00B375EB">
        <w:tc>
          <w:tcPr>
            <w:tcW w:w="2310" w:type="dxa"/>
          </w:tcPr>
          <w:p w:rsidR="00B375EB" w:rsidRPr="00CD56AC" w:rsidRDefault="00B375EB" w:rsidP="00CD56AC">
            <w:pPr>
              <w:jc w:val="center"/>
              <w:rPr>
                <w:rFonts w:ascii="Times New Roman" w:hAnsi="Times New Roman" w:cs="Times New Roman"/>
                <w:b/>
                <w:bCs/>
                <w:sz w:val="24"/>
                <w:szCs w:val="24"/>
              </w:rPr>
            </w:pPr>
            <w:r w:rsidRPr="00CD56AC">
              <w:rPr>
                <w:rFonts w:ascii="Times New Roman" w:hAnsi="Times New Roman" w:cs="Times New Roman"/>
                <w:b/>
                <w:bCs/>
                <w:sz w:val="24"/>
                <w:szCs w:val="24"/>
              </w:rPr>
              <w:t>Particulars</w:t>
            </w:r>
          </w:p>
        </w:tc>
        <w:tc>
          <w:tcPr>
            <w:tcW w:w="2310" w:type="dxa"/>
          </w:tcPr>
          <w:p w:rsidR="00B375EB" w:rsidRPr="00CD56AC" w:rsidRDefault="00B375EB" w:rsidP="00CD56AC">
            <w:pPr>
              <w:jc w:val="center"/>
              <w:rPr>
                <w:rFonts w:ascii="Times New Roman" w:hAnsi="Times New Roman" w:cs="Times New Roman"/>
                <w:b/>
                <w:bCs/>
                <w:sz w:val="24"/>
                <w:szCs w:val="24"/>
              </w:rPr>
            </w:pPr>
            <w:r w:rsidRPr="00CD56AC">
              <w:rPr>
                <w:rFonts w:ascii="Times New Roman" w:hAnsi="Times New Roman" w:cs="Times New Roman"/>
                <w:b/>
                <w:bCs/>
                <w:sz w:val="24"/>
                <w:szCs w:val="24"/>
              </w:rPr>
              <w:t>April Rs.</w:t>
            </w:r>
          </w:p>
        </w:tc>
        <w:tc>
          <w:tcPr>
            <w:tcW w:w="2311" w:type="dxa"/>
          </w:tcPr>
          <w:p w:rsidR="00B375EB" w:rsidRPr="00CD56AC" w:rsidRDefault="00B375EB" w:rsidP="00CD56AC">
            <w:pPr>
              <w:jc w:val="center"/>
              <w:rPr>
                <w:rFonts w:ascii="Times New Roman" w:hAnsi="Times New Roman" w:cs="Times New Roman"/>
                <w:b/>
                <w:bCs/>
                <w:sz w:val="24"/>
                <w:szCs w:val="24"/>
              </w:rPr>
            </w:pPr>
            <w:r w:rsidRPr="00CD56AC">
              <w:rPr>
                <w:rFonts w:ascii="Times New Roman" w:hAnsi="Times New Roman" w:cs="Times New Roman"/>
                <w:b/>
                <w:bCs/>
                <w:sz w:val="24"/>
                <w:szCs w:val="24"/>
              </w:rPr>
              <w:t>May Rs.</w:t>
            </w:r>
          </w:p>
        </w:tc>
        <w:tc>
          <w:tcPr>
            <w:tcW w:w="2311" w:type="dxa"/>
          </w:tcPr>
          <w:p w:rsidR="00B375EB" w:rsidRPr="00CD56AC" w:rsidRDefault="00B375EB" w:rsidP="00CD56AC">
            <w:pPr>
              <w:jc w:val="center"/>
              <w:rPr>
                <w:rFonts w:ascii="Times New Roman" w:hAnsi="Times New Roman" w:cs="Times New Roman"/>
                <w:b/>
                <w:bCs/>
                <w:sz w:val="24"/>
                <w:szCs w:val="24"/>
              </w:rPr>
            </w:pPr>
            <w:r w:rsidRPr="00CD56AC">
              <w:rPr>
                <w:rFonts w:ascii="Times New Roman" w:hAnsi="Times New Roman" w:cs="Times New Roman"/>
                <w:b/>
                <w:bCs/>
                <w:sz w:val="24"/>
                <w:szCs w:val="24"/>
              </w:rPr>
              <w:t>June Rs.</w:t>
            </w:r>
          </w:p>
        </w:tc>
      </w:tr>
      <w:tr w:rsidR="00B375EB" w:rsidRPr="00CD56AC" w:rsidTr="00B375EB">
        <w:tc>
          <w:tcPr>
            <w:tcW w:w="2310" w:type="dxa"/>
          </w:tcPr>
          <w:p w:rsidR="00B375EB" w:rsidRPr="00CD56AC" w:rsidRDefault="00B375EB" w:rsidP="00CD56AC">
            <w:pPr>
              <w:jc w:val="center"/>
              <w:rPr>
                <w:rFonts w:ascii="Times New Roman" w:hAnsi="Times New Roman" w:cs="Times New Roman"/>
                <w:b/>
                <w:bCs/>
                <w:sz w:val="24"/>
                <w:szCs w:val="24"/>
              </w:rPr>
            </w:pPr>
            <w:r w:rsidRPr="00CD56AC">
              <w:rPr>
                <w:rFonts w:ascii="Times New Roman" w:hAnsi="Times New Roman" w:cs="Times New Roman"/>
                <w:b/>
                <w:bCs/>
                <w:sz w:val="24"/>
                <w:szCs w:val="24"/>
              </w:rPr>
              <w:t>Opening Balance</w:t>
            </w:r>
          </w:p>
        </w:tc>
        <w:tc>
          <w:tcPr>
            <w:tcW w:w="2310" w:type="dxa"/>
          </w:tcPr>
          <w:p w:rsidR="00B375EB" w:rsidRPr="00CD56AC" w:rsidRDefault="00B375EB" w:rsidP="00CD56AC">
            <w:pPr>
              <w:jc w:val="center"/>
              <w:rPr>
                <w:rFonts w:ascii="Times New Roman" w:hAnsi="Times New Roman" w:cs="Times New Roman"/>
                <w:sz w:val="24"/>
                <w:szCs w:val="24"/>
              </w:rPr>
            </w:pPr>
            <w:r w:rsidRPr="00CD56AC">
              <w:rPr>
                <w:rFonts w:ascii="Times New Roman" w:hAnsi="Times New Roman" w:cs="Times New Roman"/>
                <w:sz w:val="24"/>
                <w:szCs w:val="24"/>
              </w:rPr>
              <w:t>5,000</w:t>
            </w:r>
          </w:p>
        </w:tc>
        <w:tc>
          <w:tcPr>
            <w:tcW w:w="2311" w:type="dxa"/>
          </w:tcPr>
          <w:p w:rsidR="00B375EB" w:rsidRPr="00CD56AC" w:rsidRDefault="00B375EB" w:rsidP="00CD56AC">
            <w:pPr>
              <w:jc w:val="center"/>
              <w:rPr>
                <w:rFonts w:ascii="Times New Roman" w:hAnsi="Times New Roman" w:cs="Times New Roman"/>
                <w:sz w:val="24"/>
                <w:szCs w:val="24"/>
              </w:rPr>
            </w:pPr>
            <w:r w:rsidRPr="00CD56AC">
              <w:rPr>
                <w:rFonts w:ascii="Times New Roman" w:hAnsi="Times New Roman" w:cs="Times New Roman"/>
                <w:sz w:val="24"/>
                <w:szCs w:val="24"/>
              </w:rPr>
              <w:t>6,000</w:t>
            </w:r>
          </w:p>
        </w:tc>
        <w:tc>
          <w:tcPr>
            <w:tcW w:w="2311" w:type="dxa"/>
          </w:tcPr>
          <w:p w:rsidR="00B375EB" w:rsidRPr="00CD56AC" w:rsidRDefault="00B375EB" w:rsidP="00CD56AC">
            <w:pPr>
              <w:jc w:val="center"/>
              <w:rPr>
                <w:rFonts w:ascii="Times New Roman" w:hAnsi="Times New Roman" w:cs="Times New Roman"/>
                <w:sz w:val="24"/>
                <w:szCs w:val="24"/>
              </w:rPr>
            </w:pPr>
            <w:r w:rsidRPr="00CD56AC">
              <w:rPr>
                <w:rFonts w:ascii="Times New Roman" w:hAnsi="Times New Roman" w:cs="Times New Roman"/>
                <w:sz w:val="24"/>
                <w:szCs w:val="24"/>
              </w:rPr>
              <w:t>6,300</w:t>
            </w:r>
          </w:p>
        </w:tc>
      </w:tr>
      <w:tr w:rsidR="00B375EB" w:rsidRPr="00CD56AC" w:rsidTr="00B375EB">
        <w:tc>
          <w:tcPr>
            <w:tcW w:w="2310" w:type="dxa"/>
          </w:tcPr>
          <w:p w:rsidR="00B375EB" w:rsidRPr="00CD56AC" w:rsidRDefault="00B375EB" w:rsidP="00CD56AC">
            <w:pPr>
              <w:jc w:val="center"/>
              <w:rPr>
                <w:rFonts w:ascii="Times New Roman" w:hAnsi="Times New Roman" w:cs="Times New Roman"/>
                <w:b/>
                <w:bCs/>
                <w:sz w:val="24"/>
                <w:szCs w:val="24"/>
              </w:rPr>
            </w:pPr>
            <w:r w:rsidRPr="00CD56AC">
              <w:rPr>
                <w:rFonts w:ascii="Times New Roman" w:hAnsi="Times New Roman" w:cs="Times New Roman"/>
                <w:b/>
                <w:bCs/>
                <w:sz w:val="24"/>
                <w:szCs w:val="24"/>
              </w:rPr>
              <w:t>Debtors Realised</w:t>
            </w:r>
          </w:p>
        </w:tc>
        <w:tc>
          <w:tcPr>
            <w:tcW w:w="2310" w:type="dxa"/>
          </w:tcPr>
          <w:p w:rsidR="00B375EB" w:rsidRPr="00CD56AC" w:rsidRDefault="00B375EB" w:rsidP="00CD56AC">
            <w:pPr>
              <w:jc w:val="center"/>
              <w:rPr>
                <w:rFonts w:ascii="Times New Roman" w:hAnsi="Times New Roman" w:cs="Times New Roman"/>
                <w:sz w:val="24"/>
                <w:szCs w:val="24"/>
              </w:rPr>
            </w:pPr>
            <w:r w:rsidRPr="00CD56AC">
              <w:rPr>
                <w:rFonts w:ascii="Times New Roman" w:hAnsi="Times New Roman" w:cs="Times New Roman"/>
                <w:sz w:val="24"/>
                <w:szCs w:val="24"/>
              </w:rPr>
              <w:t>1.16,000</w:t>
            </w:r>
          </w:p>
        </w:tc>
        <w:tc>
          <w:tcPr>
            <w:tcW w:w="2311" w:type="dxa"/>
          </w:tcPr>
          <w:p w:rsidR="00B375EB" w:rsidRPr="00CD56AC" w:rsidRDefault="00B375EB" w:rsidP="00CD56AC">
            <w:pPr>
              <w:jc w:val="center"/>
              <w:rPr>
                <w:rFonts w:ascii="Times New Roman" w:hAnsi="Times New Roman" w:cs="Times New Roman"/>
                <w:sz w:val="24"/>
                <w:szCs w:val="24"/>
              </w:rPr>
            </w:pPr>
            <w:r w:rsidRPr="00CD56AC">
              <w:rPr>
                <w:rFonts w:ascii="Times New Roman" w:hAnsi="Times New Roman" w:cs="Times New Roman"/>
                <w:sz w:val="24"/>
                <w:szCs w:val="24"/>
              </w:rPr>
              <w:t>1.07,200</w:t>
            </w:r>
          </w:p>
        </w:tc>
        <w:tc>
          <w:tcPr>
            <w:tcW w:w="2311" w:type="dxa"/>
          </w:tcPr>
          <w:p w:rsidR="00B375EB" w:rsidRPr="00CD56AC" w:rsidRDefault="00B375EB" w:rsidP="00CD56AC">
            <w:pPr>
              <w:jc w:val="center"/>
              <w:rPr>
                <w:rFonts w:ascii="Times New Roman" w:hAnsi="Times New Roman" w:cs="Times New Roman"/>
                <w:sz w:val="24"/>
                <w:szCs w:val="24"/>
              </w:rPr>
            </w:pPr>
            <w:r w:rsidRPr="00CD56AC">
              <w:rPr>
                <w:rFonts w:ascii="Times New Roman" w:hAnsi="Times New Roman" w:cs="Times New Roman"/>
                <w:sz w:val="24"/>
                <w:szCs w:val="24"/>
              </w:rPr>
              <w:t>96,000</w:t>
            </w:r>
          </w:p>
        </w:tc>
      </w:tr>
    </w:tbl>
    <w:p w:rsidR="00523E5E" w:rsidRDefault="00523E5E" w:rsidP="00056861">
      <w:pPr>
        <w:jc w:val="both"/>
        <w:rPr>
          <w:rFonts w:ascii="Times New Roman" w:hAnsi="Times New Roman" w:cs="Times New Roman"/>
          <w:b/>
          <w:bCs/>
          <w:sz w:val="24"/>
          <w:szCs w:val="24"/>
        </w:rPr>
      </w:pP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3. The following are the balance sheet of ABC ltd. for the years 2020 and 2021. Prepare a comparative Balance sheet and comment on the financial position of the company</w:t>
      </w:r>
    </w:p>
    <w:p w:rsidR="00FD05FA" w:rsidRPr="00CD56AC" w:rsidRDefault="00FD05FA" w:rsidP="00056861">
      <w:pPr>
        <w:jc w:val="both"/>
        <w:rPr>
          <w:rFonts w:ascii="Times New Roman" w:hAnsi="Times New Roman" w:cs="Times New Roman"/>
          <w:b/>
          <w:bCs/>
          <w:sz w:val="24"/>
          <w:szCs w:val="24"/>
        </w:rPr>
      </w:pPr>
      <w:r w:rsidRPr="00CD56AC">
        <w:rPr>
          <w:rFonts w:ascii="Times New Roman" w:hAnsi="Times New Roman" w:cs="Times New Roman"/>
          <w:noProof/>
          <w:sz w:val="24"/>
          <w:szCs w:val="24"/>
          <w:lang w:val="en-US" w:bidi="ar-SA"/>
        </w:rPr>
        <w:drawing>
          <wp:inline distT="0" distB="0" distL="0" distR="0">
            <wp:extent cx="5731510" cy="1285489"/>
            <wp:effectExtent l="19050" t="0" r="2540" b="0"/>
            <wp:docPr id="10" name="Picture 10" descr="C:\Users\aapki\AppData\Local\Microsoft\Windows\INetCache\Content.Word\Screenshot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apki\AppData\Local\Microsoft\Windows\INetCache\Content.Word\Screenshot (150).png"/>
                    <pic:cNvPicPr>
                      <a:picLocks noChangeAspect="1" noChangeArrowheads="1"/>
                    </pic:cNvPicPr>
                  </pic:nvPicPr>
                  <pic:blipFill>
                    <a:blip r:embed="rId6"/>
                    <a:srcRect/>
                    <a:stretch>
                      <a:fillRect/>
                    </a:stretch>
                  </pic:blipFill>
                  <pic:spPr bwMode="auto">
                    <a:xfrm>
                      <a:off x="0" y="0"/>
                      <a:ext cx="5731510" cy="1285489"/>
                    </a:xfrm>
                    <a:prstGeom prst="rect">
                      <a:avLst/>
                    </a:prstGeom>
                    <a:noFill/>
                    <a:ln w="9525">
                      <a:noFill/>
                      <a:miter lim="800000"/>
                      <a:headEnd/>
                      <a:tailEnd/>
                    </a:ln>
                  </pic:spPr>
                </pic:pic>
              </a:graphicData>
            </a:graphic>
          </wp:inline>
        </w:drawing>
      </w:r>
    </w:p>
    <w:p w:rsidR="00FD05FA" w:rsidRPr="00CD56AC" w:rsidRDefault="00FD05FA" w:rsidP="00056861">
      <w:pPr>
        <w:jc w:val="both"/>
        <w:rPr>
          <w:rFonts w:ascii="Times New Roman" w:hAnsi="Times New Roman" w:cs="Times New Roman"/>
          <w:b/>
          <w:bCs/>
          <w:sz w:val="24"/>
          <w:szCs w:val="24"/>
        </w:rPr>
      </w:pPr>
      <w:r w:rsidRPr="00CD56AC">
        <w:rPr>
          <w:rFonts w:ascii="Times New Roman" w:hAnsi="Times New Roman" w:cs="Times New Roman"/>
          <w:noProof/>
          <w:sz w:val="24"/>
          <w:szCs w:val="24"/>
          <w:lang w:val="en-US" w:bidi="ar-SA"/>
        </w:rPr>
        <w:drawing>
          <wp:inline distT="0" distB="0" distL="0" distR="0">
            <wp:extent cx="5731510" cy="4066643"/>
            <wp:effectExtent l="19050" t="0" r="2540" b="0"/>
            <wp:docPr id="7" name="Picture 7" descr="C:\Users\aapki\AppData\Local\Microsoft\Windows\INetCache\Content.Word\Screenshot (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pki\AppData\Local\Microsoft\Windows\INetCache\Content.Word\Screenshot (149).png"/>
                    <pic:cNvPicPr>
                      <a:picLocks noChangeAspect="1" noChangeArrowheads="1"/>
                    </pic:cNvPicPr>
                  </pic:nvPicPr>
                  <pic:blipFill>
                    <a:blip r:embed="rId7"/>
                    <a:srcRect/>
                    <a:stretch>
                      <a:fillRect/>
                    </a:stretch>
                  </pic:blipFill>
                  <pic:spPr bwMode="auto">
                    <a:xfrm>
                      <a:off x="0" y="0"/>
                      <a:ext cx="5731510" cy="4066643"/>
                    </a:xfrm>
                    <a:prstGeom prst="rect">
                      <a:avLst/>
                    </a:prstGeom>
                    <a:noFill/>
                    <a:ln w="9525">
                      <a:noFill/>
                      <a:miter lim="800000"/>
                      <a:headEnd/>
                      <a:tailEnd/>
                    </a:ln>
                  </pic:spPr>
                </pic:pic>
              </a:graphicData>
            </a:graphic>
          </wp:inline>
        </w:drawing>
      </w:r>
    </w:p>
    <w:p w:rsidR="00137794" w:rsidRPr="00CD56AC" w:rsidRDefault="00137794" w:rsidP="00056861">
      <w:pPr>
        <w:jc w:val="center"/>
        <w:rPr>
          <w:rFonts w:ascii="Times New Roman" w:hAnsi="Times New Roman" w:cs="Times New Roman"/>
          <w:b/>
          <w:bCs/>
          <w:sz w:val="24"/>
          <w:szCs w:val="24"/>
          <w:highlight w:val="yellow"/>
        </w:rPr>
      </w:pPr>
    </w:p>
    <w:p w:rsidR="00137794" w:rsidRPr="00CD56AC" w:rsidRDefault="00137794" w:rsidP="00056861">
      <w:pPr>
        <w:jc w:val="center"/>
        <w:rPr>
          <w:rFonts w:ascii="Times New Roman" w:hAnsi="Times New Roman" w:cs="Times New Roman"/>
          <w:b/>
          <w:bCs/>
          <w:sz w:val="24"/>
          <w:szCs w:val="24"/>
          <w:highlight w:val="yellow"/>
        </w:rPr>
      </w:pPr>
    </w:p>
    <w:p w:rsidR="00137794" w:rsidRDefault="00137794"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Default="00DA6BFC" w:rsidP="00056861">
      <w:pPr>
        <w:jc w:val="center"/>
        <w:rPr>
          <w:rFonts w:ascii="Times New Roman" w:hAnsi="Times New Roman" w:cs="Times New Roman"/>
          <w:b/>
          <w:bCs/>
          <w:sz w:val="24"/>
          <w:szCs w:val="24"/>
          <w:highlight w:val="yellow"/>
        </w:rPr>
      </w:pPr>
    </w:p>
    <w:p w:rsidR="00DA6BFC" w:rsidRPr="00CD56AC" w:rsidRDefault="00DA6BFC" w:rsidP="00056861">
      <w:pPr>
        <w:jc w:val="center"/>
        <w:rPr>
          <w:rFonts w:ascii="Times New Roman" w:hAnsi="Times New Roman" w:cs="Times New Roman"/>
          <w:b/>
          <w:bCs/>
          <w:sz w:val="24"/>
          <w:szCs w:val="24"/>
          <w:highlight w:val="yellow"/>
        </w:rPr>
      </w:pPr>
    </w:p>
    <w:p w:rsidR="009A16FD" w:rsidRPr="00CD56AC" w:rsidRDefault="009A16FD" w:rsidP="00056861">
      <w:pPr>
        <w:jc w:val="center"/>
        <w:rPr>
          <w:rFonts w:ascii="Times New Roman" w:hAnsi="Times New Roman" w:cs="Times New Roman"/>
          <w:b/>
          <w:bCs/>
          <w:sz w:val="24"/>
          <w:szCs w:val="24"/>
        </w:rPr>
      </w:pPr>
      <w:r w:rsidRPr="00CD56AC">
        <w:rPr>
          <w:rFonts w:ascii="Times New Roman" w:hAnsi="Times New Roman" w:cs="Times New Roman"/>
          <w:b/>
          <w:bCs/>
          <w:sz w:val="24"/>
          <w:szCs w:val="24"/>
          <w:highlight w:val="yellow"/>
        </w:rPr>
        <w:t>Assignment Set – 2</w:t>
      </w:r>
    </w:p>
    <w:p w:rsidR="009A16FD" w:rsidRPr="00CD56AC" w:rsidRDefault="009A16FD" w:rsidP="00056861">
      <w:pPr>
        <w:jc w:val="both"/>
        <w:rPr>
          <w:rFonts w:ascii="Times New Roman" w:hAnsi="Times New Roman" w:cs="Times New Roman"/>
          <w:b/>
          <w:bCs/>
          <w:sz w:val="24"/>
          <w:szCs w:val="24"/>
        </w:rPr>
      </w:pP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4. Ratio analysis is widely used as a tool of financial analysis, yet it suffers from various limitations. Explain the importance and limitations of ratio analysis using examples wherever suitable.</w:t>
      </w:r>
    </w:p>
    <w:p w:rsidR="00D74F58" w:rsidRPr="00CD56AC" w:rsidRDefault="00D74F58" w:rsidP="00523E5E">
      <w:pPr>
        <w:jc w:val="both"/>
        <w:rPr>
          <w:rFonts w:ascii="Times New Roman" w:hAnsi="Times New Roman" w:cs="Times New Roman"/>
          <w:sz w:val="24"/>
          <w:szCs w:val="24"/>
        </w:rPr>
      </w:pPr>
      <w:r w:rsidRPr="00CD56AC">
        <w:rPr>
          <w:rFonts w:ascii="Times New Roman" w:hAnsi="Times New Roman" w:cs="Times New Roman"/>
          <w:b/>
          <w:bCs/>
          <w:sz w:val="24"/>
          <w:szCs w:val="24"/>
        </w:rPr>
        <w:t xml:space="preserve">Ans: </w:t>
      </w:r>
      <w:r w:rsidRPr="00CD56AC">
        <w:rPr>
          <w:rFonts w:ascii="Times New Roman" w:hAnsi="Times New Roman" w:cs="Times New Roman"/>
          <w:sz w:val="24"/>
          <w:szCs w:val="24"/>
        </w:rPr>
        <w:t xml:space="preserve">It helps to compare items found in financial statements with other items. For example, an item of net profit would make sense, when it is not considered in isolation, which means that it should be compared with the capital invested in the business. Current assets and current liabilities </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5. A chemical company is considering investment in a project that costs</w:t>
      </w:r>
      <w:r w:rsidR="00FD05FA" w:rsidRPr="00CD56AC">
        <w:rPr>
          <w:rFonts w:ascii="Times New Roman" w:hAnsi="Times New Roman" w:cs="Times New Roman"/>
          <w:b/>
          <w:bCs/>
          <w:sz w:val="24"/>
          <w:szCs w:val="24"/>
        </w:rPr>
        <w:t xml:space="preserve"> </w:t>
      </w:r>
      <w:r w:rsidRPr="00CD56AC">
        <w:rPr>
          <w:rFonts w:ascii="Times New Roman" w:hAnsi="Times New Roman" w:cs="Times New Roman"/>
          <w:b/>
          <w:bCs/>
          <w:sz w:val="24"/>
          <w:szCs w:val="24"/>
        </w:rPr>
        <w:t>Rs.500000. The life of the project is 5 years and estimated salvage value is</w:t>
      </w:r>
      <w:r w:rsidR="00FD05FA" w:rsidRPr="00CD56AC">
        <w:rPr>
          <w:rFonts w:ascii="Times New Roman" w:hAnsi="Times New Roman" w:cs="Times New Roman"/>
          <w:b/>
          <w:bCs/>
          <w:sz w:val="24"/>
          <w:szCs w:val="24"/>
        </w:rPr>
        <w:t xml:space="preserve"> </w:t>
      </w:r>
      <w:r w:rsidRPr="00CD56AC">
        <w:rPr>
          <w:rFonts w:ascii="Times New Roman" w:hAnsi="Times New Roman" w:cs="Times New Roman"/>
          <w:b/>
          <w:bCs/>
          <w:sz w:val="24"/>
          <w:szCs w:val="24"/>
        </w:rPr>
        <w:t>zero. Tax rate is 55%. The company uses straight line depreciation and</w:t>
      </w:r>
      <w:r w:rsidR="00FD05FA" w:rsidRPr="00CD56AC">
        <w:rPr>
          <w:rFonts w:ascii="Times New Roman" w:hAnsi="Times New Roman" w:cs="Times New Roman"/>
          <w:b/>
          <w:bCs/>
          <w:sz w:val="24"/>
          <w:szCs w:val="24"/>
        </w:rPr>
        <w:t xml:space="preserve"> </w:t>
      </w:r>
      <w:r w:rsidRPr="00CD56AC">
        <w:rPr>
          <w:rFonts w:ascii="Times New Roman" w:hAnsi="Times New Roman" w:cs="Times New Roman"/>
          <w:b/>
          <w:bCs/>
          <w:sz w:val="24"/>
          <w:szCs w:val="24"/>
        </w:rPr>
        <w:t>proposed project has earnings before depreciation and before tax as follows:</w:t>
      </w:r>
    </w:p>
    <w:tbl>
      <w:tblPr>
        <w:tblStyle w:val="TableGrid"/>
        <w:tblW w:w="0" w:type="auto"/>
        <w:tblLook w:val="04A0"/>
      </w:tblPr>
      <w:tblGrid>
        <w:gridCol w:w="3080"/>
        <w:gridCol w:w="3081"/>
        <w:gridCol w:w="3081"/>
      </w:tblGrid>
      <w:tr w:rsidR="00FD05FA" w:rsidRPr="00CD56AC" w:rsidTr="005B138C">
        <w:tc>
          <w:tcPr>
            <w:tcW w:w="3080" w:type="dxa"/>
          </w:tcPr>
          <w:p w:rsidR="00FD05FA" w:rsidRPr="00CD56AC" w:rsidRDefault="00FD05FA" w:rsidP="00C33C46">
            <w:pPr>
              <w:jc w:val="center"/>
              <w:rPr>
                <w:rFonts w:ascii="Times New Roman" w:hAnsi="Times New Roman" w:cs="Times New Roman"/>
                <w:b/>
                <w:bCs/>
                <w:sz w:val="24"/>
                <w:szCs w:val="24"/>
              </w:rPr>
            </w:pPr>
            <w:r w:rsidRPr="00CD56AC">
              <w:rPr>
                <w:rFonts w:ascii="Times New Roman" w:hAnsi="Times New Roman" w:cs="Times New Roman"/>
                <w:b/>
                <w:bCs/>
                <w:sz w:val="24"/>
                <w:szCs w:val="24"/>
              </w:rPr>
              <w:t>Year</w:t>
            </w:r>
          </w:p>
        </w:tc>
        <w:tc>
          <w:tcPr>
            <w:tcW w:w="3081" w:type="dxa"/>
          </w:tcPr>
          <w:p w:rsidR="00FD05FA" w:rsidRPr="00CD56AC" w:rsidRDefault="00FD05FA" w:rsidP="00C33C46">
            <w:pPr>
              <w:jc w:val="center"/>
              <w:rPr>
                <w:rFonts w:ascii="Times New Roman" w:hAnsi="Times New Roman" w:cs="Times New Roman"/>
                <w:b/>
                <w:bCs/>
                <w:sz w:val="24"/>
                <w:szCs w:val="24"/>
              </w:rPr>
            </w:pPr>
            <w:r w:rsidRPr="00CD56AC">
              <w:rPr>
                <w:rFonts w:ascii="Times New Roman" w:hAnsi="Times New Roman" w:cs="Times New Roman"/>
                <w:b/>
                <w:bCs/>
                <w:sz w:val="24"/>
                <w:szCs w:val="24"/>
              </w:rPr>
              <w:t>Earnings  before depreciation &amp; tax (Rs)</w:t>
            </w:r>
          </w:p>
        </w:tc>
        <w:tc>
          <w:tcPr>
            <w:tcW w:w="3081" w:type="dxa"/>
          </w:tcPr>
          <w:p w:rsidR="00FD05FA" w:rsidRPr="00CD56AC" w:rsidRDefault="00FD05FA" w:rsidP="00C33C46">
            <w:pPr>
              <w:jc w:val="center"/>
              <w:rPr>
                <w:rFonts w:ascii="Times New Roman" w:hAnsi="Times New Roman" w:cs="Times New Roman"/>
                <w:b/>
                <w:bCs/>
                <w:sz w:val="24"/>
                <w:szCs w:val="24"/>
              </w:rPr>
            </w:pPr>
            <w:r w:rsidRPr="00CD56AC">
              <w:rPr>
                <w:rFonts w:ascii="Times New Roman" w:hAnsi="Times New Roman" w:cs="Times New Roman"/>
                <w:b/>
                <w:bCs/>
                <w:sz w:val="24"/>
                <w:szCs w:val="24"/>
              </w:rPr>
              <w:t>PV factor @15%</w:t>
            </w:r>
          </w:p>
        </w:tc>
      </w:tr>
      <w:tr w:rsidR="00FD05FA" w:rsidRPr="00CD56AC" w:rsidTr="005B138C">
        <w:tc>
          <w:tcPr>
            <w:tcW w:w="3080" w:type="dxa"/>
          </w:tcPr>
          <w:p w:rsidR="00FD05FA" w:rsidRPr="00CD56AC" w:rsidRDefault="00FD05FA" w:rsidP="00C33C46">
            <w:pPr>
              <w:jc w:val="center"/>
              <w:rPr>
                <w:rFonts w:ascii="Times New Roman" w:hAnsi="Times New Roman" w:cs="Times New Roman"/>
                <w:b/>
                <w:bCs/>
                <w:sz w:val="24"/>
                <w:szCs w:val="24"/>
              </w:rPr>
            </w:pPr>
            <w:r w:rsidRPr="00CD56AC">
              <w:rPr>
                <w:rFonts w:ascii="Times New Roman" w:hAnsi="Times New Roman" w:cs="Times New Roman"/>
                <w:b/>
                <w:bCs/>
                <w:sz w:val="24"/>
                <w:szCs w:val="24"/>
              </w:rPr>
              <w:t>1</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1,00,000</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0.870</w:t>
            </w:r>
          </w:p>
        </w:tc>
      </w:tr>
      <w:tr w:rsidR="00FD05FA" w:rsidRPr="00CD56AC" w:rsidTr="005B138C">
        <w:tc>
          <w:tcPr>
            <w:tcW w:w="3080" w:type="dxa"/>
          </w:tcPr>
          <w:p w:rsidR="00FD05FA" w:rsidRPr="00CD56AC" w:rsidRDefault="00FD05FA" w:rsidP="00C33C46">
            <w:pPr>
              <w:jc w:val="center"/>
              <w:rPr>
                <w:rFonts w:ascii="Times New Roman" w:hAnsi="Times New Roman" w:cs="Times New Roman"/>
                <w:b/>
                <w:bCs/>
                <w:sz w:val="24"/>
                <w:szCs w:val="24"/>
              </w:rPr>
            </w:pPr>
            <w:r w:rsidRPr="00CD56AC">
              <w:rPr>
                <w:rFonts w:ascii="Times New Roman" w:hAnsi="Times New Roman" w:cs="Times New Roman"/>
                <w:b/>
                <w:bCs/>
                <w:sz w:val="24"/>
                <w:szCs w:val="24"/>
              </w:rPr>
              <w:t>2</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1,00,000</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0.756</w:t>
            </w:r>
          </w:p>
        </w:tc>
      </w:tr>
      <w:tr w:rsidR="00FD05FA" w:rsidRPr="00CD56AC" w:rsidTr="005B138C">
        <w:tc>
          <w:tcPr>
            <w:tcW w:w="3080" w:type="dxa"/>
          </w:tcPr>
          <w:p w:rsidR="00FD05FA" w:rsidRPr="00CD56AC" w:rsidRDefault="00FD05FA" w:rsidP="00C33C46">
            <w:pPr>
              <w:jc w:val="center"/>
              <w:rPr>
                <w:rFonts w:ascii="Times New Roman" w:hAnsi="Times New Roman" w:cs="Times New Roman"/>
                <w:b/>
                <w:bCs/>
                <w:sz w:val="24"/>
                <w:szCs w:val="24"/>
              </w:rPr>
            </w:pPr>
            <w:r w:rsidRPr="00CD56AC">
              <w:rPr>
                <w:rFonts w:ascii="Times New Roman" w:hAnsi="Times New Roman" w:cs="Times New Roman"/>
                <w:b/>
                <w:bCs/>
                <w:sz w:val="24"/>
                <w:szCs w:val="24"/>
              </w:rPr>
              <w:t>3</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1,50,000</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0.658</w:t>
            </w:r>
          </w:p>
        </w:tc>
      </w:tr>
      <w:tr w:rsidR="00FD05FA" w:rsidRPr="00CD56AC" w:rsidTr="005B138C">
        <w:tc>
          <w:tcPr>
            <w:tcW w:w="3080" w:type="dxa"/>
          </w:tcPr>
          <w:p w:rsidR="00FD05FA" w:rsidRPr="00CD56AC" w:rsidRDefault="00FD05FA" w:rsidP="00C33C46">
            <w:pPr>
              <w:jc w:val="center"/>
              <w:rPr>
                <w:rFonts w:ascii="Times New Roman" w:hAnsi="Times New Roman" w:cs="Times New Roman"/>
                <w:b/>
                <w:bCs/>
                <w:sz w:val="24"/>
                <w:szCs w:val="24"/>
              </w:rPr>
            </w:pPr>
            <w:r w:rsidRPr="00CD56AC">
              <w:rPr>
                <w:rFonts w:ascii="Times New Roman" w:hAnsi="Times New Roman" w:cs="Times New Roman"/>
                <w:b/>
                <w:bCs/>
                <w:sz w:val="24"/>
                <w:szCs w:val="24"/>
              </w:rPr>
              <w:t>4</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1,50,000</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0.572</w:t>
            </w:r>
          </w:p>
        </w:tc>
      </w:tr>
      <w:tr w:rsidR="00FD05FA" w:rsidRPr="00CD56AC" w:rsidTr="005B138C">
        <w:tc>
          <w:tcPr>
            <w:tcW w:w="3080" w:type="dxa"/>
          </w:tcPr>
          <w:p w:rsidR="00FD05FA" w:rsidRPr="00CD56AC" w:rsidRDefault="00FD05FA" w:rsidP="00C33C46">
            <w:pPr>
              <w:jc w:val="center"/>
              <w:rPr>
                <w:rFonts w:ascii="Times New Roman" w:hAnsi="Times New Roman" w:cs="Times New Roman"/>
                <w:b/>
                <w:bCs/>
                <w:sz w:val="24"/>
                <w:szCs w:val="24"/>
              </w:rPr>
            </w:pPr>
            <w:r w:rsidRPr="00CD56AC">
              <w:rPr>
                <w:rFonts w:ascii="Times New Roman" w:hAnsi="Times New Roman" w:cs="Times New Roman"/>
                <w:b/>
                <w:bCs/>
                <w:sz w:val="24"/>
                <w:szCs w:val="24"/>
              </w:rPr>
              <w:t>5</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2,50,000</w:t>
            </w:r>
          </w:p>
        </w:tc>
        <w:tc>
          <w:tcPr>
            <w:tcW w:w="3081" w:type="dxa"/>
          </w:tcPr>
          <w:p w:rsidR="00FD05FA" w:rsidRPr="00CD56AC" w:rsidRDefault="00FD05FA" w:rsidP="00C33C46">
            <w:pPr>
              <w:jc w:val="center"/>
              <w:rPr>
                <w:rFonts w:ascii="Times New Roman" w:hAnsi="Times New Roman" w:cs="Times New Roman"/>
                <w:sz w:val="24"/>
                <w:szCs w:val="24"/>
              </w:rPr>
            </w:pPr>
            <w:r w:rsidRPr="00CD56AC">
              <w:rPr>
                <w:rFonts w:ascii="Times New Roman" w:hAnsi="Times New Roman" w:cs="Times New Roman"/>
                <w:sz w:val="24"/>
                <w:szCs w:val="24"/>
              </w:rPr>
              <w:t>0.497</w:t>
            </w:r>
          </w:p>
        </w:tc>
      </w:tr>
    </w:tbl>
    <w:p w:rsidR="009A16FD" w:rsidRPr="00CD56AC" w:rsidRDefault="009A16FD" w:rsidP="00056861">
      <w:pPr>
        <w:jc w:val="both"/>
        <w:rPr>
          <w:rFonts w:ascii="Times New Roman" w:hAnsi="Times New Roman" w:cs="Times New Roman"/>
          <w:b/>
          <w:bCs/>
          <w:sz w:val="24"/>
          <w:szCs w:val="24"/>
        </w:rPr>
      </w:pP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Calculate the following: -</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1. Payback period</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2. Average rate of return if po</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3. Net present value @15%</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lastRenderedPageBreak/>
        <w:t>6. Prepare cash flow statement from the f</w:t>
      </w:r>
      <w:r w:rsidR="00FD05FA" w:rsidRPr="00CD56AC">
        <w:rPr>
          <w:rFonts w:ascii="Times New Roman" w:hAnsi="Times New Roman" w:cs="Times New Roman"/>
          <w:b/>
          <w:bCs/>
          <w:sz w:val="24"/>
          <w:szCs w:val="24"/>
        </w:rPr>
        <w:t>ollowing Balance sheet as on 31</w:t>
      </w:r>
      <w:r w:rsidRPr="00CD56AC">
        <w:rPr>
          <w:rFonts w:ascii="Times New Roman" w:hAnsi="Times New Roman" w:cs="Times New Roman"/>
          <w:b/>
          <w:bCs/>
          <w:sz w:val="24"/>
          <w:szCs w:val="24"/>
        </w:rPr>
        <w:t>st March 31, 2021</w:t>
      </w:r>
    </w:p>
    <w:p w:rsidR="00FD05FA" w:rsidRPr="00CD56AC" w:rsidRDefault="00FD05FA" w:rsidP="00056861">
      <w:pPr>
        <w:jc w:val="both"/>
        <w:rPr>
          <w:rFonts w:ascii="Times New Roman" w:hAnsi="Times New Roman" w:cs="Times New Roman"/>
          <w:b/>
          <w:bCs/>
          <w:sz w:val="24"/>
          <w:szCs w:val="24"/>
        </w:rPr>
      </w:pPr>
      <w:r w:rsidRPr="00CD56AC">
        <w:rPr>
          <w:rFonts w:ascii="Times New Roman" w:hAnsi="Times New Roman" w:cs="Times New Roman"/>
          <w:noProof/>
          <w:sz w:val="24"/>
          <w:szCs w:val="24"/>
          <w:lang w:val="en-US" w:bidi="ar-SA"/>
        </w:rPr>
        <w:drawing>
          <wp:inline distT="0" distB="0" distL="0" distR="0">
            <wp:extent cx="5731510" cy="1752797"/>
            <wp:effectExtent l="19050" t="0" r="2540" b="0"/>
            <wp:docPr id="13" name="Picture 13" descr="C:\Users\aapki\AppData\Local\Microsoft\Windows\INetCache\Content.Word\Screenshot (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apki\AppData\Local\Microsoft\Windows\INetCache\Content.Word\Screenshot (152).png"/>
                    <pic:cNvPicPr>
                      <a:picLocks noChangeAspect="1" noChangeArrowheads="1"/>
                    </pic:cNvPicPr>
                  </pic:nvPicPr>
                  <pic:blipFill>
                    <a:blip r:embed="rId8"/>
                    <a:srcRect/>
                    <a:stretch>
                      <a:fillRect/>
                    </a:stretch>
                  </pic:blipFill>
                  <pic:spPr bwMode="auto">
                    <a:xfrm>
                      <a:off x="0" y="0"/>
                      <a:ext cx="5731510" cy="1752797"/>
                    </a:xfrm>
                    <a:prstGeom prst="rect">
                      <a:avLst/>
                    </a:prstGeom>
                    <a:noFill/>
                    <a:ln w="9525">
                      <a:noFill/>
                      <a:miter lim="800000"/>
                      <a:headEnd/>
                      <a:tailEnd/>
                    </a:ln>
                  </pic:spPr>
                </pic:pic>
              </a:graphicData>
            </a:graphic>
          </wp:inline>
        </w:drawing>
      </w:r>
    </w:p>
    <w:p w:rsidR="00FD05FA" w:rsidRPr="00CD56AC" w:rsidRDefault="00FD05FA" w:rsidP="00056861">
      <w:pPr>
        <w:jc w:val="both"/>
        <w:rPr>
          <w:rFonts w:ascii="Times New Roman" w:hAnsi="Times New Roman" w:cs="Times New Roman"/>
          <w:b/>
          <w:bCs/>
          <w:sz w:val="24"/>
          <w:szCs w:val="24"/>
        </w:rPr>
      </w:pPr>
      <w:r w:rsidRPr="00CD56AC">
        <w:rPr>
          <w:rFonts w:ascii="Times New Roman" w:hAnsi="Times New Roman" w:cs="Times New Roman"/>
          <w:noProof/>
          <w:sz w:val="24"/>
          <w:szCs w:val="24"/>
          <w:lang w:val="en-US" w:bidi="ar-SA"/>
        </w:rPr>
        <w:drawing>
          <wp:inline distT="0" distB="0" distL="0" distR="0">
            <wp:extent cx="5731510" cy="3927494"/>
            <wp:effectExtent l="19050" t="0" r="2540" b="0"/>
            <wp:docPr id="16" name="Picture 16" descr="C:\Users\aapki\AppData\Local\Microsoft\Windows\INetCache\Content.Word\Screenshot (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apki\AppData\Local\Microsoft\Windows\INetCache\Content.Word\Screenshot (151).png"/>
                    <pic:cNvPicPr>
                      <a:picLocks noChangeAspect="1" noChangeArrowheads="1"/>
                    </pic:cNvPicPr>
                  </pic:nvPicPr>
                  <pic:blipFill>
                    <a:blip r:embed="rId9"/>
                    <a:srcRect/>
                    <a:stretch>
                      <a:fillRect/>
                    </a:stretch>
                  </pic:blipFill>
                  <pic:spPr bwMode="auto">
                    <a:xfrm>
                      <a:off x="0" y="0"/>
                      <a:ext cx="5731510" cy="3927494"/>
                    </a:xfrm>
                    <a:prstGeom prst="rect">
                      <a:avLst/>
                    </a:prstGeom>
                    <a:noFill/>
                    <a:ln w="9525">
                      <a:noFill/>
                      <a:miter lim="800000"/>
                      <a:headEnd/>
                      <a:tailEnd/>
                    </a:ln>
                  </pic:spPr>
                </pic:pic>
              </a:graphicData>
            </a:graphic>
          </wp:inline>
        </w:drawing>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Adjustment:</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1. Depreciation provided on machinery during the year Rs.12000</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2. New shares issued on 31st March 2021</w:t>
      </w:r>
    </w:p>
    <w:p w:rsidR="009A16FD" w:rsidRPr="00CD56AC" w:rsidRDefault="009A16FD" w:rsidP="00056861">
      <w:pPr>
        <w:jc w:val="both"/>
        <w:rPr>
          <w:rFonts w:ascii="Times New Roman" w:hAnsi="Times New Roman" w:cs="Times New Roman"/>
          <w:b/>
          <w:bCs/>
          <w:sz w:val="24"/>
          <w:szCs w:val="24"/>
        </w:rPr>
      </w:pPr>
      <w:r w:rsidRPr="00CD56AC">
        <w:rPr>
          <w:rFonts w:ascii="Times New Roman" w:hAnsi="Times New Roman" w:cs="Times New Roman"/>
          <w:b/>
          <w:bCs/>
          <w:sz w:val="24"/>
          <w:szCs w:val="24"/>
        </w:rPr>
        <w:t>3. 10% debentures were redeemed on 31st March 2021</w:t>
      </w:r>
    </w:p>
    <w:sectPr w:rsidR="009A16FD" w:rsidRPr="00CD56AC"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applyBreakingRules/>
  </w:compat>
  <w:rsids>
    <w:rsidRoot w:val="009A16FD"/>
    <w:rsid w:val="00056861"/>
    <w:rsid w:val="000568D4"/>
    <w:rsid w:val="00137794"/>
    <w:rsid w:val="001C16B4"/>
    <w:rsid w:val="002A09EE"/>
    <w:rsid w:val="00356112"/>
    <w:rsid w:val="00375F90"/>
    <w:rsid w:val="00523E5E"/>
    <w:rsid w:val="009A16FD"/>
    <w:rsid w:val="00A53BA4"/>
    <w:rsid w:val="00AF2386"/>
    <w:rsid w:val="00B375EB"/>
    <w:rsid w:val="00BE72E5"/>
    <w:rsid w:val="00C33C46"/>
    <w:rsid w:val="00CD56AC"/>
    <w:rsid w:val="00D74F58"/>
    <w:rsid w:val="00DA6BFC"/>
    <w:rsid w:val="00E06E3F"/>
    <w:rsid w:val="00FD05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5F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D05FA"/>
    <w:rPr>
      <w:rFonts w:ascii="Tahoma" w:hAnsi="Tahoma" w:cs="Mangal"/>
      <w:sz w:val="16"/>
      <w:szCs w:val="14"/>
    </w:rPr>
  </w:style>
  <w:style w:type="paragraph" w:styleId="NormalWeb">
    <w:name w:val="Normal (Web)"/>
    <w:basedOn w:val="Normal"/>
    <w:uiPriority w:val="99"/>
    <w:unhideWhenUsed/>
    <w:rsid w:val="00D74F58"/>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styleId="Hyperlink">
    <w:name w:val="Hyperlink"/>
    <w:basedOn w:val="DefaultParagraphFont"/>
    <w:uiPriority w:val="99"/>
    <w:semiHidden/>
    <w:unhideWhenUsed/>
    <w:rsid w:val="00E06E3F"/>
    <w:rPr>
      <w:color w:val="0000FF"/>
      <w:u w:val="single"/>
    </w:rPr>
  </w:style>
</w:styles>
</file>

<file path=word/webSettings.xml><?xml version="1.0" encoding="utf-8"?>
<w:webSettings xmlns:r="http://schemas.openxmlformats.org/officeDocument/2006/relationships" xmlns:w="http://schemas.openxmlformats.org/wordprocessingml/2006/main">
  <w:divs>
    <w:div w:id="11927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aapkieducation@gmail.com" TargetMode="External"/><Relationship Id="rId10" Type="http://schemas.openxmlformats.org/officeDocument/2006/relationships/fontTable" Target="fontTable.xml"/><Relationship Id="rId4" Type="http://schemas.openxmlformats.org/officeDocument/2006/relationships/hyperlink" Target="https://smuassignment.in/online-store/"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10</cp:revision>
  <dcterms:created xsi:type="dcterms:W3CDTF">2023-02-25T06:43:00Z</dcterms:created>
  <dcterms:modified xsi:type="dcterms:W3CDTF">2023-02-25T11:56:00Z</dcterms:modified>
</cp:coreProperties>
</file>