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5F" w:rsidRPr="00C41822" w:rsidRDefault="009D5A5F" w:rsidP="002132DA">
      <w:pPr>
        <w:spacing w:line="360" w:lineRule="auto"/>
        <w:jc w:val="center"/>
        <w:rPr>
          <w:rFonts w:ascii="Times New Roman" w:hAnsi="Times New Roman" w:cs="Times New Roman"/>
          <w:b/>
          <w:bCs/>
          <w:sz w:val="24"/>
          <w:szCs w:val="24"/>
          <w:highlight w:val="yellow"/>
        </w:rPr>
      </w:pPr>
      <w:r w:rsidRPr="00C41822">
        <w:rPr>
          <w:rFonts w:ascii="Times New Roman" w:hAnsi="Times New Roman" w:cs="Times New Roman"/>
          <w:b/>
          <w:bCs/>
          <w:sz w:val="24"/>
          <w:szCs w:val="24"/>
          <w:highlight w:val="yellow"/>
        </w:rPr>
        <w:t>SESSION AUG/SEP 2022</w:t>
      </w:r>
    </w:p>
    <w:p w:rsidR="009D5A5F" w:rsidRPr="00C41822" w:rsidRDefault="009D5A5F" w:rsidP="002132DA">
      <w:pPr>
        <w:spacing w:line="360" w:lineRule="auto"/>
        <w:jc w:val="center"/>
        <w:rPr>
          <w:rFonts w:ascii="Times New Roman" w:hAnsi="Times New Roman" w:cs="Times New Roman"/>
          <w:b/>
          <w:bCs/>
          <w:sz w:val="24"/>
          <w:szCs w:val="24"/>
          <w:highlight w:val="yellow"/>
        </w:rPr>
      </w:pPr>
      <w:r w:rsidRPr="00C41822">
        <w:rPr>
          <w:rFonts w:ascii="Times New Roman" w:hAnsi="Times New Roman" w:cs="Times New Roman"/>
          <w:b/>
          <w:bCs/>
          <w:sz w:val="24"/>
          <w:szCs w:val="24"/>
          <w:highlight w:val="yellow"/>
        </w:rPr>
        <w:t>PROGRAM MASTER OF BUSINESS ADMINISTRATION (MBA)</w:t>
      </w:r>
    </w:p>
    <w:p w:rsidR="009D5A5F" w:rsidRPr="00C41822" w:rsidRDefault="009D5A5F" w:rsidP="002132DA">
      <w:pPr>
        <w:spacing w:line="360" w:lineRule="auto"/>
        <w:jc w:val="center"/>
        <w:rPr>
          <w:rFonts w:ascii="Times New Roman" w:hAnsi="Times New Roman" w:cs="Times New Roman"/>
          <w:b/>
          <w:bCs/>
          <w:sz w:val="24"/>
          <w:szCs w:val="24"/>
          <w:highlight w:val="yellow"/>
        </w:rPr>
      </w:pPr>
      <w:r w:rsidRPr="00C41822">
        <w:rPr>
          <w:rFonts w:ascii="Times New Roman" w:hAnsi="Times New Roman" w:cs="Times New Roman"/>
          <w:b/>
          <w:bCs/>
          <w:sz w:val="24"/>
          <w:szCs w:val="24"/>
          <w:highlight w:val="yellow"/>
        </w:rPr>
        <w:t>SEMESTER IV</w:t>
      </w:r>
    </w:p>
    <w:p w:rsidR="009D5A5F" w:rsidRPr="00C41822" w:rsidRDefault="009D5A5F" w:rsidP="002132DA">
      <w:pPr>
        <w:spacing w:line="360" w:lineRule="auto"/>
        <w:jc w:val="center"/>
        <w:rPr>
          <w:rFonts w:ascii="Times New Roman" w:hAnsi="Times New Roman" w:cs="Times New Roman"/>
          <w:b/>
          <w:bCs/>
          <w:sz w:val="24"/>
          <w:szCs w:val="24"/>
          <w:highlight w:val="yellow"/>
        </w:rPr>
      </w:pPr>
      <w:r w:rsidRPr="00C41822">
        <w:rPr>
          <w:rFonts w:ascii="Times New Roman" w:hAnsi="Times New Roman" w:cs="Times New Roman"/>
          <w:b/>
          <w:bCs/>
          <w:sz w:val="24"/>
          <w:szCs w:val="24"/>
          <w:highlight w:val="yellow"/>
        </w:rPr>
        <w:t>COURSE CODE &amp;amp; NAME DFIN402 – TREASURY MANAGEMENT</w:t>
      </w:r>
    </w:p>
    <w:p w:rsidR="00356112" w:rsidRPr="00C41822" w:rsidRDefault="009D5A5F" w:rsidP="002132DA">
      <w:pPr>
        <w:spacing w:line="360" w:lineRule="auto"/>
        <w:jc w:val="center"/>
        <w:rPr>
          <w:rFonts w:ascii="Times New Roman" w:hAnsi="Times New Roman" w:cs="Times New Roman"/>
          <w:b/>
          <w:bCs/>
          <w:sz w:val="24"/>
          <w:szCs w:val="24"/>
          <w:highlight w:val="yellow"/>
        </w:rPr>
      </w:pPr>
      <w:r w:rsidRPr="00C41822">
        <w:rPr>
          <w:rFonts w:ascii="Times New Roman" w:hAnsi="Times New Roman" w:cs="Times New Roman"/>
          <w:b/>
          <w:bCs/>
          <w:sz w:val="24"/>
          <w:szCs w:val="24"/>
          <w:highlight w:val="yellow"/>
        </w:rPr>
        <w:t>CREDITS 4</w:t>
      </w:r>
    </w:p>
    <w:p w:rsidR="009D5A5F" w:rsidRPr="00C41822" w:rsidRDefault="009D5A5F" w:rsidP="002132DA">
      <w:pPr>
        <w:spacing w:line="360" w:lineRule="auto"/>
        <w:jc w:val="center"/>
        <w:rPr>
          <w:rFonts w:ascii="Times New Roman" w:hAnsi="Times New Roman" w:cs="Times New Roman"/>
          <w:b/>
          <w:bCs/>
          <w:sz w:val="24"/>
          <w:szCs w:val="24"/>
        </w:rPr>
      </w:pPr>
      <w:r w:rsidRPr="00C41822">
        <w:rPr>
          <w:rFonts w:ascii="Times New Roman" w:hAnsi="Times New Roman" w:cs="Times New Roman"/>
          <w:b/>
          <w:bCs/>
          <w:sz w:val="24"/>
          <w:szCs w:val="24"/>
          <w:highlight w:val="yellow"/>
        </w:rPr>
        <w:t>Assignment Set – 1</w:t>
      </w:r>
    </w:p>
    <w:p w:rsidR="009D5A5F" w:rsidRPr="00C41822" w:rsidRDefault="009D5A5F" w:rsidP="002132DA">
      <w:pPr>
        <w:spacing w:line="360" w:lineRule="auto"/>
        <w:jc w:val="both"/>
        <w:rPr>
          <w:rFonts w:ascii="Times New Roman" w:hAnsi="Times New Roman" w:cs="Times New Roman"/>
          <w:b/>
          <w:bCs/>
          <w:sz w:val="24"/>
          <w:szCs w:val="24"/>
        </w:rPr>
      </w:pPr>
    </w:p>
    <w:p w:rsidR="009D5A5F" w:rsidRPr="00C41822" w:rsidRDefault="009D5A5F" w:rsidP="002132DA">
      <w:pPr>
        <w:spacing w:line="360" w:lineRule="auto"/>
        <w:jc w:val="both"/>
        <w:rPr>
          <w:rFonts w:ascii="Times New Roman" w:hAnsi="Times New Roman" w:cs="Times New Roman"/>
          <w:b/>
          <w:bCs/>
          <w:sz w:val="24"/>
          <w:szCs w:val="24"/>
        </w:rPr>
      </w:pPr>
      <w:r w:rsidRPr="00C41822">
        <w:rPr>
          <w:rFonts w:ascii="Times New Roman" w:hAnsi="Times New Roman" w:cs="Times New Roman"/>
          <w:b/>
          <w:bCs/>
          <w:sz w:val="24"/>
          <w:szCs w:val="24"/>
        </w:rPr>
        <w:t>1. Describe in short, the features Money market Instruments? Discuss any four types of Money Market Instruments?</w:t>
      </w:r>
    </w:p>
    <w:p w:rsidR="008E63D6" w:rsidRPr="00C41822" w:rsidRDefault="009D5A5F" w:rsidP="002132DA">
      <w:pPr>
        <w:pStyle w:val="NormalWeb"/>
        <w:shd w:val="clear" w:color="auto" w:fill="FFFFFF"/>
        <w:spacing w:after="208" w:afterAutospacing="0" w:line="360" w:lineRule="auto"/>
        <w:jc w:val="both"/>
      </w:pPr>
      <w:r w:rsidRPr="00C41822">
        <w:rPr>
          <w:b/>
          <w:bCs/>
        </w:rPr>
        <w:t>Ans:</w:t>
      </w:r>
      <w:r w:rsidR="008E63D6" w:rsidRPr="00C41822">
        <w:t xml:space="preserve"> </w:t>
      </w:r>
      <w:r w:rsidR="008E63D6" w:rsidRPr="007B7A58">
        <w:rPr>
          <w:b/>
          <w:bCs/>
        </w:rPr>
        <w:t>The following are the features of the money market Instruments -</w:t>
      </w:r>
    </w:p>
    <w:p w:rsidR="003028E1" w:rsidRPr="003028E1" w:rsidRDefault="008E63D6" w:rsidP="003028E1">
      <w:pPr>
        <w:numPr>
          <w:ilvl w:val="0"/>
          <w:numId w:val="1"/>
        </w:numPr>
        <w:shd w:val="clear" w:color="auto" w:fill="FFFFFF"/>
        <w:spacing w:before="100" w:beforeAutospacing="1" w:after="80" w:line="360" w:lineRule="auto"/>
        <w:jc w:val="both"/>
        <w:rPr>
          <w:rFonts w:ascii="Times New Roman" w:hAnsi="Times New Roman" w:cs="Times New Roman"/>
          <w:b/>
          <w:bCs/>
          <w:sz w:val="24"/>
          <w:szCs w:val="24"/>
        </w:rPr>
      </w:pPr>
      <w:r w:rsidRPr="008E63D6">
        <w:rPr>
          <w:rFonts w:ascii="Times New Roman" w:eastAsia="Times New Roman" w:hAnsi="Times New Roman" w:cs="Times New Roman"/>
          <w:sz w:val="24"/>
          <w:szCs w:val="24"/>
          <w:lang w:val="en-US"/>
        </w:rPr>
        <w:t>Providing short-term financing to borrowers such as private investors, governments, and others at a reasonable cost. Lenders will also benefit from liquidity because money</w:t>
      </w:r>
    </w:p>
    <w:p w:rsidR="003028E1" w:rsidRDefault="003028E1" w:rsidP="003028E1">
      <w:pPr>
        <w:shd w:val="clear" w:color="auto" w:fill="FFFFFF"/>
        <w:spacing w:before="100" w:beforeAutospacing="1" w:after="80" w:line="360" w:lineRule="auto"/>
        <w:jc w:val="both"/>
        <w:rPr>
          <w:rFonts w:ascii="Times New Roman" w:eastAsia="Times New Roman" w:hAnsi="Times New Roman" w:cs="Times New Roman"/>
          <w:sz w:val="24"/>
          <w:szCs w:val="24"/>
          <w:lang w:val="en-US"/>
        </w:rPr>
      </w:pPr>
    </w:p>
    <w:p w:rsidR="00696211" w:rsidRDefault="00696211" w:rsidP="003028E1">
      <w:pPr>
        <w:shd w:val="clear" w:color="auto" w:fill="FFFFFF"/>
        <w:spacing w:before="100" w:beforeAutospacing="1" w:after="80" w:line="360" w:lineRule="auto"/>
        <w:jc w:val="both"/>
        <w:rPr>
          <w:rFonts w:ascii="Times New Roman" w:eastAsia="Times New Roman" w:hAnsi="Times New Roman" w:cs="Times New Roman"/>
          <w:sz w:val="24"/>
          <w:szCs w:val="24"/>
          <w:lang w:val="en-US"/>
        </w:rPr>
      </w:pPr>
    </w:p>
    <w:p w:rsidR="00696211" w:rsidRDefault="00696211" w:rsidP="00696211">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696211" w:rsidRDefault="00696211" w:rsidP="00696211">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696211" w:rsidRDefault="00696211" w:rsidP="00696211">
      <w:pPr>
        <w:shd w:val="clear" w:color="auto" w:fill="FFFFFF"/>
        <w:spacing w:after="0" w:line="240" w:lineRule="auto"/>
        <w:jc w:val="center"/>
        <w:rPr>
          <w:rFonts w:ascii="Georgia" w:hAnsi="Georgia"/>
          <w:color w:val="222222"/>
          <w:sz w:val="33"/>
          <w:szCs w:val="33"/>
          <w:shd w:val="clear" w:color="auto" w:fill="FFFF00"/>
        </w:rPr>
      </w:pPr>
    </w:p>
    <w:p w:rsidR="00696211" w:rsidRDefault="00696211" w:rsidP="00696211">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696211" w:rsidRDefault="00696211" w:rsidP="00696211">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696211" w:rsidRDefault="00696211" w:rsidP="00696211">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696211" w:rsidRDefault="00696211" w:rsidP="00696211">
      <w:pPr>
        <w:shd w:val="clear" w:color="auto" w:fill="FFFFFF"/>
        <w:spacing w:after="0" w:line="240" w:lineRule="auto"/>
        <w:jc w:val="center"/>
        <w:rPr>
          <w:rFonts w:ascii="Arial" w:hAnsi="Arial"/>
          <w:color w:val="222222"/>
        </w:rPr>
      </w:pPr>
    </w:p>
    <w:p w:rsidR="00696211" w:rsidRDefault="00696211" w:rsidP="00696211">
      <w:pPr>
        <w:shd w:val="clear" w:color="auto" w:fill="FFFFFF"/>
        <w:spacing w:after="0" w:line="240" w:lineRule="auto"/>
        <w:jc w:val="center"/>
        <w:rPr>
          <w:szCs w:val="22"/>
        </w:rPr>
      </w:pPr>
      <w:r>
        <w:rPr>
          <w:rFonts w:ascii="Georgia" w:hAnsi="Georgia"/>
          <w:sz w:val="33"/>
          <w:szCs w:val="33"/>
        </w:rPr>
        <w:t>Lowest price guarantee with quality.</w:t>
      </w:r>
    </w:p>
    <w:p w:rsidR="00696211" w:rsidRDefault="00696211" w:rsidP="00696211">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696211" w:rsidRDefault="00696211" w:rsidP="00696211">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696211" w:rsidRDefault="00696211" w:rsidP="00696211">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696211" w:rsidRDefault="00696211" w:rsidP="00696211">
      <w:pPr>
        <w:shd w:val="clear" w:color="auto" w:fill="FFFFFF"/>
        <w:spacing w:after="0" w:line="240" w:lineRule="auto"/>
        <w:jc w:val="center"/>
        <w:rPr>
          <w:szCs w:val="22"/>
        </w:rPr>
      </w:pPr>
      <w:r>
        <w:rPr>
          <w:rFonts w:ascii="Georgia" w:hAnsi="Georgia"/>
          <w:sz w:val="33"/>
          <w:szCs w:val="33"/>
        </w:rPr>
        <w:lastRenderedPageBreak/>
        <w:t>Our </w:t>
      </w:r>
      <w:r>
        <w:rPr>
          <w:rFonts w:ascii="Georgia" w:hAnsi="Georgia"/>
          <w:sz w:val="33"/>
          <w:szCs w:val="33"/>
          <w:shd w:val="clear" w:color="auto" w:fill="00FF00"/>
        </w:rPr>
        <w:t>website </w:t>
      </w:r>
      <w:r>
        <w:rPr>
          <w:rFonts w:ascii="Georgia" w:hAnsi="Georgia"/>
          <w:sz w:val="33"/>
          <w:shd w:val="clear" w:color="auto" w:fill="00FF00"/>
        </w:rPr>
        <w:t>www.smuassignment.in</w:t>
      </w:r>
    </w:p>
    <w:p w:rsidR="00696211" w:rsidRDefault="00696211" w:rsidP="00696211">
      <w:pPr>
        <w:shd w:val="clear" w:color="auto" w:fill="FFFFFF"/>
        <w:spacing w:after="0" w:line="240" w:lineRule="auto"/>
        <w:jc w:val="center"/>
      </w:pPr>
      <w:r>
        <w:rPr>
          <w:rFonts w:ascii="Georgia" w:hAnsi="Georgia"/>
          <w:sz w:val="33"/>
          <w:szCs w:val="33"/>
        </w:rPr>
        <w:t>After mail, we will reply you instant or maximum</w:t>
      </w:r>
    </w:p>
    <w:p w:rsidR="00696211" w:rsidRDefault="00696211" w:rsidP="00696211">
      <w:pPr>
        <w:shd w:val="clear" w:color="auto" w:fill="FFFFFF"/>
        <w:spacing w:after="0" w:line="240" w:lineRule="auto"/>
        <w:jc w:val="center"/>
      </w:pPr>
      <w:r>
        <w:rPr>
          <w:rFonts w:ascii="Georgia" w:hAnsi="Georgia"/>
          <w:sz w:val="33"/>
          <w:szCs w:val="33"/>
        </w:rPr>
        <w:t>1 hour.</w:t>
      </w:r>
    </w:p>
    <w:p w:rsidR="00696211" w:rsidRDefault="00696211" w:rsidP="00696211">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696211" w:rsidRDefault="00696211" w:rsidP="00696211">
      <w:pPr>
        <w:shd w:val="clear" w:color="auto" w:fill="FFFFFF"/>
        <w:spacing w:after="0" w:line="240" w:lineRule="auto"/>
        <w:jc w:val="center"/>
      </w:pPr>
      <w:r>
        <w:rPr>
          <w:rFonts w:ascii="Georgia" w:hAnsi="Georgia"/>
          <w:sz w:val="33"/>
          <w:szCs w:val="33"/>
          <w:shd w:val="clear" w:color="auto" w:fill="FF0000"/>
        </w:rPr>
        <w:t>whatsapp no 8791490301.</w:t>
      </w:r>
    </w:p>
    <w:p w:rsidR="00696211" w:rsidRDefault="00696211" w:rsidP="003028E1">
      <w:pPr>
        <w:shd w:val="clear" w:color="auto" w:fill="FFFFFF"/>
        <w:spacing w:before="100" w:beforeAutospacing="1" w:after="80" w:line="360" w:lineRule="auto"/>
        <w:jc w:val="both"/>
        <w:rPr>
          <w:rFonts w:ascii="Times New Roman" w:eastAsia="Times New Roman" w:hAnsi="Times New Roman" w:cs="Times New Roman"/>
          <w:sz w:val="24"/>
          <w:szCs w:val="24"/>
          <w:lang w:val="en-US"/>
        </w:rPr>
      </w:pPr>
    </w:p>
    <w:p w:rsidR="009D5A5F" w:rsidRPr="00C41822" w:rsidRDefault="009D5A5F" w:rsidP="003028E1">
      <w:pPr>
        <w:shd w:val="clear" w:color="auto" w:fill="FFFFFF"/>
        <w:spacing w:before="100" w:beforeAutospacing="1" w:after="80" w:line="360" w:lineRule="auto"/>
        <w:jc w:val="both"/>
        <w:rPr>
          <w:rFonts w:ascii="Times New Roman" w:hAnsi="Times New Roman" w:cs="Times New Roman"/>
          <w:b/>
          <w:bCs/>
          <w:sz w:val="24"/>
          <w:szCs w:val="24"/>
        </w:rPr>
      </w:pPr>
      <w:r w:rsidRPr="00C41822">
        <w:rPr>
          <w:rFonts w:ascii="Times New Roman" w:hAnsi="Times New Roman" w:cs="Times New Roman"/>
          <w:b/>
          <w:bCs/>
          <w:sz w:val="24"/>
          <w:szCs w:val="24"/>
        </w:rPr>
        <w:t>2. Briefly explain the tools (Ten Tools/Qualitative and Quantitative) used by RBI to control credit?</w:t>
      </w:r>
    </w:p>
    <w:p w:rsidR="008E63D6" w:rsidRPr="00C41822" w:rsidRDefault="009D5A5F" w:rsidP="002132DA">
      <w:pPr>
        <w:spacing w:line="360" w:lineRule="auto"/>
        <w:jc w:val="both"/>
        <w:rPr>
          <w:rFonts w:ascii="Times New Roman" w:hAnsi="Times New Roman" w:cs="Times New Roman"/>
          <w:b/>
          <w:bCs/>
          <w:sz w:val="24"/>
          <w:szCs w:val="24"/>
        </w:rPr>
      </w:pPr>
      <w:r w:rsidRPr="00C41822">
        <w:rPr>
          <w:rFonts w:ascii="Times New Roman" w:hAnsi="Times New Roman" w:cs="Times New Roman"/>
          <w:b/>
          <w:bCs/>
          <w:sz w:val="24"/>
          <w:szCs w:val="24"/>
        </w:rPr>
        <w:t>Ans:</w:t>
      </w:r>
      <w:r w:rsidR="008E63D6" w:rsidRPr="00C41822">
        <w:rPr>
          <w:rFonts w:ascii="Times New Roman" w:hAnsi="Times New Roman" w:cs="Times New Roman"/>
          <w:sz w:val="24"/>
          <w:szCs w:val="24"/>
        </w:rPr>
        <w:t xml:space="preserve"> </w:t>
      </w:r>
      <w:r w:rsidR="008E63D6" w:rsidRPr="00C41822">
        <w:rPr>
          <w:rFonts w:ascii="Times New Roman" w:hAnsi="Times New Roman" w:cs="Times New Roman"/>
          <w:b/>
          <w:bCs/>
          <w:sz w:val="24"/>
          <w:szCs w:val="24"/>
        </w:rPr>
        <w:t xml:space="preserve">The Reserve Bank of India (RBI) acts as a credit controller and a money-supply regulator. </w:t>
      </w:r>
    </w:p>
    <w:p w:rsidR="009D5A5F" w:rsidRPr="007B7A58" w:rsidRDefault="008E63D6" w:rsidP="003028E1">
      <w:pPr>
        <w:spacing w:line="360" w:lineRule="auto"/>
        <w:jc w:val="both"/>
        <w:rPr>
          <w:rFonts w:ascii="Times New Roman" w:hAnsi="Times New Roman" w:cs="Times New Roman"/>
          <w:sz w:val="24"/>
          <w:szCs w:val="24"/>
        </w:rPr>
      </w:pPr>
      <w:r w:rsidRPr="00C41822">
        <w:rPr>
          <w:rFonts w:ascii="Times New Roman" w:hAnsi="Times New Roman" w:cs="Times New Roman"/>
          <w:b/>
          <w:bCs/>
          <w:sz w:val="24"/>
          <w:szCs w:val="24"/>
        </w:rPr>
        <w:t xml:space="preserve">A. Cash Reserve Ratio (CRR) </w:t>
      </w:r>
      <w:r w:rsidRPr="007B7A58">
        <w:rPr>
          <w:rFonts w:ascii="Times New Roman" w:hAnsi="Times New Roman" w:cs="Times New Roman"/>
          <w:sz w:val="24"/>
          <w:szCs w:val="24"/>
        </w:rPr>
        <w:t xml:space="preserve">One of the most often employed quantitative credit control tools used by the RBI is the CRR. The ratio defines the minimum percentage of total customer deposits that commercial banks must retain as reserves, either in cash or in central bank deposits. The CRR is determined by a country’s central bank’s standards. The RBI has the authority to </w:t>
      </w:r>
    </w:p>
    <w:p w:rsidR="009D5A5F" w:rsidRPr="00C41822" w:rsidRDefault="009D5A5F" w:rsidP="002132DA">
      <w:pPr>
        <w:spacing w:line="360" w:lineRule="auto"/>
        <w:jc w:val="both"/>
        <w:rPr>
          <w:rFonts w:ascii="Times New Roman" w:hAnsi="Times New Roman" w:cs="Times New Roman"/>
          <w:b/>
          <w:bCs/>
          <w:sz w:val="24"/>
          <w:szCs w:val="24"/>
        </w:rPr>
      </w:pPr>
      <w:r w:rsidRPr="00C41822">
        <w:rPr>
          <w:rFonts w:ascii="Times New Roman" w:hAnsi="Times New Roman" w:cs="Times New Roman"/>
          <w:b/>
          <w:bCs/>
          <w:sz w:val="24"/>
          <w:szCs w:val="24"/>
        </w:rPr>
        <w:t>3. Enumerate the risks associated with treasury functions? Briefly explain any four financial risks.</w:t>
      </w:r>
    </w:p>
    <w:p w:rsidR="008E63D6" w:rsidRPr="00C41822" w:rsidRDefault="009D5A5F" w:rsidP="002132DA">
      <w:pPr>
        <w:autoSpaceDE w:val="0"/>
        <w:autoSpaceDN w:val="0"/>
        <w:adjustRightInd w:val="0"/>
        <w:spacing w:after="0" w:line="360" w:lineRule="auto"/>
        <w:jc w:val="both"/>
        <w:rPr>
          <w:rFonts w:ascii="Times New Roman" w:hAnsi="Times New Roman" w:cs="Times New Roman"/>
          <w:sz w:val="24"/>
          <w:szCs w:val="24"/>
          <w:lang w:val="en-US"/>
        </w:rPr>
      </w:pPr>
      <w:r w:rsidRPr="00C41822">
        <w:rPr>
          <w:rFonts w:ascii="Times New Roman" w:hAnsi="Times New Roman" w:cs="Times New Roman"/>
          <w:b/>
          <w:bCs/>
          <w:sz w:val="24"/>
          <w:szCs w:val="24"/>
        </w:rPr>
        <w:t>Ans:</w:t>
      </w:r>
      <w:r w:rsidR="008E63D6" w:rsidRPr="00C41822">
        <w:rPr>
          <w:rFonts w:ascii="Times New Roman" w:hAnsi="Times New Roman" w:cs="Times New Roman"/>
          <w:sz w:val="24"/>
          <w:szCs w:val="24"/>
        </w:rPr>
        <w:t xml:space="preserve"> </w:t>
      </w:r>
      <w:r w:rsidR="008E63D6" w:rsidRPr="00C41822">
        <w:rPr>
          <w:rFonts w:ascii="Times New Roman" w:hAnsi="Times New Roman" w:cs="Times New Roman"/>
          <w:sz w:val="24"/>
          <w:szCs w:val="24"/>
          <w:lang w:val="en-US"/>
        </w:rPr>
        <w:t>The commonly identified risks of a company for treasury functions are the financial risks and operational risks.</w:t>
      </w:r>
    </w:p>
    <w:p w:rsidR="00AF171E" w:rsidRDefault="008E63D6" w:rsidP="003028E1">
      <w:pPr>
        <w:autoSpaceDE w:val="0"/>
        <w:autoSpaceDN w:val="0"/>
        <w:adjustRightInd w:val="0"/>
        <w:spacing w:after="0" w:line="360" w:lineRule="auto"/>
        <w:jc w:val="both"/>
        <w:rPr>
          <w:rFonts w:ascii="Times New Roman" w:hAnsi="Times New Roman" w:cs="Times New Roman"/>
          <w:sz w:val="24"/>
          <w:szCs w:val="24"/>
          <w:lang w:val="en-US"/>
        </w:rPr>
      </w:pPr>
      <w:r w:rsidRPr="00C41822">
        <w:rPr>
          <w:rFonts w:ascii="Times New Roman" w:hAnsi="Times New Roman" w:cs="Times New Roman"/>
          <w:sz w:val="24"/>
          <w:szCs w:val="24"/>
          <w:lang w:val="en-US"/>
        </w:rPr>
        <w:t xml:space="preserve">Financial risks broadly include interest rate risk, price risk, credit risk, liquidity risk, foreign exchange risk, commodity </w:t>
      </w:r>
    </w:p>
    <w:p w:rsidR="003028E1" w:rsidRPr="00C41822" w:rsidRDefault="003028E1" w:rsidP="003028E1">
      <w:pPr>
        <w:autoSpaceDE w:val="0"/>
        <w:autoSpaceDN w:val="0"/>
        <w:adjustRightInd w:val="0"/>
        <w:spacing w:after="0" w:line="360" w:lineRule="auto"/>
        <w:jc w:val="both"/>
        <w:rPr>
          <w:rFonts w:ascii="Times New Roman" w:hAnsi="Times New Roman" w:cs="Times New Roman"/>
          <w:b/>
          <w:bCs/>
          <w:sz w:val="24"/>
          <w:szCs w:val="24"/>
        </w:rPr>
      </w:pPr>
    </w:p>
    <w:p w:rsidR="009D5A5F" w:rsidRPr="00C41822" w:rsidRDefault="009D5A5F" w:rsidP="002132DA">
      <w:pPr>
        <w:spacing w:line="360" w:lineRule="auto"/>
        <w:jc w:val="center"/>
        <w:rPr>
          <w:rFonts w:ascii="Times New Roman" w:hAnsi="Times New Roman" w:cs="Times New Roman"/>
          <w:b/>
          <w:bCs/>
          <w:sz w:val="24"/>
          <w:szCs w:val="24"/>
        </w:rPr>
      </w:pPr>
      <w:r w:rsidRPr="00C41822">
        <w:rPr>
          <w:rFonts w:ascii="Times New Roman" w:hAnsi="Times New Roman" w:cs="Times New Roman"/>
          <w:b/>
          <w:bCs/>
          <w:sz w:val="24"/>
          <w:szCs w:val="24"/>
          <w:highlight w:val="yellow"/>
        </w:rPr>
        <w:t>Assignment Set – 2</w:t>
      </w:r>
    </w:p>
    <w:p w:rsidR="009D5A5F" w:rsidRPr="00C41822" w:rsidRDefault="009D5A5F" w:rsidP="002132DA">
      <w:pPr>
        <w:spacing w:line="360" w:lineRule="auto"/>
        <w:jc w:val="both"/>
        <w:rPr>
          <w:rFonts w:ascii="Times New Roman" w:hAnsi="Times New Roman" w:cs="Times New Roman"/>
          <w:b/>
          <w:bCs/>
          <w:sz w:val="24"/>
          <w:szCs w:val="24"/>
        </w:rPr>
      </w:pPr>
    </w:p>
    <w:p w:rsidR="009D5A5F" w:rsidRPr="00C41822" w:rsidRDefault="009D5A5F" w:rsidP="002132DA">
      <w:pPr>
        <w:spacing w:line="360" w:lineRule="auto"/>
        <w:jc w:val="both"/>
        <w:rPr>
          <w:rFonts w:ascii="Times New Roman" w:hAnsi="Times New Roman" w:cs="Times New Roman"/>
          <w:b/>
          <w:bCs/>
          <w:sz w:val="24"/>
          <w:szCs w:val="24"/>
        </w:rPr>
      </w:pPr>
      <w:r w:rsidRPr="00C41822">
        <w:rPr>
          <w:rFonts w:ascii="Times New Roman" w:hAnsi="Times New Roman" w:cs="Times New Roman"/>
          <w:b/>
          <w:bCs/>
          <w:sz w:val="24"/>
          <w:szCs w:val="24"/>
        </w:rPr>
        <w:t xml:space="preserve">4. Elaborate the factors that have an impact on forex trade? If inflation rate in India is increasing compared to UK, how will it impact Dollar/Rupee exchange rates explain with the help of an </w:t>
      </w:r>
      <w:r w:rsidR="007B7A58" w:rsidRPr="00C41822">
        <w:rPr>
          <w:rFonts w:ascii="Times New Roman" w:hAnsi="Times New Roman" w:cs="Times New Roman"/>
          <w:b/>
          <w:bCs/>
          <w:sz w:val="24"/>
          <w:szCs w:val="24"/>
        </w:rPr>
        <w:t>example?</w:t>
      </w:r>
    </w:p>
    <w:p w:rsidR="00581FA7" w:rsidRPr="00C41822" w:rsidRDefault="009D5A5F" w:rsidP="002132DA">
      <w:pPr>
        <w:spacing w:line="360" w:lineRule="auto"/>
        <w:jc w:val="both"/>
        <w:rPr>
          <w:rFonts w:ascii="Times New Roman" w:hAnsi="Times New Roman" w:cs="Times New Roman"/>
          <w:b/>
          <w:bCs/>
          <w:sz w:val="24"/>
          <w:szCs w:val="24"/>
        </w:rPr>
      </w:pPr>
      <w:r w:rsidRPr="00C41822">
        <w:rPr>
          <w:rFonts w:ascii="Times New Roman" w:hAnsi="Times New Roman" w:cs="Times New Roman"/>
          <w:b/>
          <w:bCs/>
          <w:sz w:val="24"/>
          <w:szCs w:val="24"/>
        </w:rPr>
        <w:t>Ans:</w:t>
      </w:r>
      <w:r w:rsidR="00581FA7" w:rsidRPr="00C41822">
        <w:rPr>
          <w:rFonts w:ascii="Times New Roman" w:hAnsi="Times New Roman" w:cs="Times New Roman"/>
          <w:sz w:val="24"/>
          <w:szCs w:val="24"/>
        </w:rPr>
        <w:t xml:space="preserve"> </w:t>
      </w:r>
      <w:r w:rsidR="00581FA7" w:rsidRPr="00C41822">
        <w:rPr>
          <w:rFonts w:ascii="Times New Roman" w:hAnsi="Times New Roman" w:cs="Times New Roman"/>
          <w:b/>
          <w:bCs/>
          <w:sz w:val="24"/>
          <w:szCs w:val="24"/>
        </w:rPr>
        <w:t xml:space="preserve">The factors that have an impact on forex trade are as follows: </w:t>
      </w:r>
    </w:p>
    <w:p w:rsidR="00C41822" w:rsidRDefault="00581FA7" w:rsidP="003028E1">
      <w:pPr>
        <w:spacing w:line="360" w:lineRule="auto"/>
        <w:jc w:val="both"/>
        <w:rPr>
          <w:rFonts w:ascii="Times New Roman" w:hAnsi="Times New Roman" w:cs="Times New Roman"/>
          <w:sz w:val="24"/>
          <w:szCs w:val="24"/>
        </w:rPr>
      </w:pPr>
      <w:r w:rsidRPr="00C41822">
        <w:rPr>
          <w:rFonts w:ascii="Times New Roman" w:hAnsi="Times New Roman" w:cs="Times New Roman"/>
          <w:b/>
          <w:bCs/>
          <w:sz w:val="24"/>
          <w:szCs w:val="24"/>
        </w:rPr>
        <w:t xml:space="preserve">• The political landscape: </w:t>
      </w:r>
      <w:r w:rsidRPr="00C41822">
        <w:rPr>
          <w:rFonts w:ascii="Times New Roman" w:hAnsi="Times New Roman" w:cs="Times New Roman"/>
          <w:sz w:val="24"/>
          <w:szCs w:val="24"/>
        </w:rPr>
        <w:t xml:space="preserve">An economy rises when the administration eagerly takes steps to improve the living </w:t>
      </w:r>
    </w:p>
    <w:p w:rsidR="003028E1" w:rsidRPr="00C41822" w:rsidRDefault="003028E1" w:rsidP="003028E1">
      <w:pPr>
        <w:spacing w:line="360" w:lineRule="auto"/>
        <w:jc w:val="both"/>
      </w:pPr>
    </w:p>
    <w:p w:rsidR="009D5A5F" w:rsidRPr="00C41822" w:rsidRDefault="009D5A5F" w:rsidP="002132DA">
      <w:pPr>
        <w:spacing w:line="360" w:lineRule="auto"/>
        <w:jc w:val="both"/>
        <w:rPr>
          <w:rFonts w:ascii="Times New Roman" w:hAnsi="Times New Roman" w:cs="Times New Roman"/>
          <w:b/>
          <w:bCs/>
          <w:sz w:val="24"/>
          <w:szCs w:val="24"/>
        </w:rPr>
      </w:pPr>
      <w:r w:rsidRPr="00C41822">
        <w:rPr>
          <w:rFonts w:ascii="Times New Roman" w:hAnsi="Times New Roman" w:cs="Times New Roman"/>
          <w:b/>
          <w:bCs/>
          <w:sz w:val="24"/>
          <w:szCs w:val="24"/>
        </w:rPr>
        <w:t>5. Clarify Cash Conversion Cycle. Describe Days inventory outstanding, Days sales outstanding and Days payable outstanding in brief. Discuss the types of comparisons required to assess the effectiveness of cash conversion cycle management.</w:t>
      </w:r>
    </w:p>
    <w:p w:rsidR="009D5A5F" w:rsidRDefault="009D5A5F" w:rsidP="003028E1">
      <w:pPr>
        <w:pStyle w:val="NormalWeb"/>
        <w:shd w:val="clear" w:color="auto" w:fill="FFFFFF"/>
        <w:spacing w:line="360" w:lineRule="auto"/>
        <w:jc w:val="both"/>
      </w:pPr>
      <w:r w:rsidRPr="00C41822">
        <w:rPr>
          <w:b/>
          <w:bCs/>
        </w:rPr>
        <w:t>Ans:</w:t>
      </w:r>
      <w:r w:rsidR="00C41822" w:rsidRPr="00C41822">
        <w:t xml:space="preserve"> </w:t>
      </w:r>
      <w:hyperlink r:id="rId7" w:history="1">
        <w:r w:rsidR="00C41822" w:rsidRPr="00C41822">
          <w:t>Days Inventory Outstanding (DIO)</w:t>
        </w:r>
      </w:hyperlink>
      <w:r w:rsidR="00C41822" w:rsidRPr="00C41822">
        <w:t xml:space="preserve"> is the number of days, on average, it takes a company to turn its inventory into sales. Essentially, DIO is the average number of days that a company holds its inventory </w:t>
      </w:r>
    </w:p>
    <w:p w:rsidR="003028E1" w:rsidRPr="00C41822" w:rsidRDefault="003028E1" w:rsidP="003028E1">
      <w:pPr>
        <w:pStyle w:val="NormalWeb"/>
        <w:shd w:val="clear" w:color="auto" w:fill="FFFFFF"/>
        <w:spacing w:line="360" w:lineRule="auto"/>
        <w:jc w:val="both"/>
        <w:rPr>
          <w:b/>
          <w:bCs/>
        </w:rPr>
      </w:pPr>
    </w:p>
    <w:p w:rsidR="009D5A5F" w:rsidRPr="00C41822" w:rsidRDefault="009D5A5F" w:rsidP="002132DA">
      <w:pPr>
        <w:spacing w:line="360" w:lineRule="auto"/>
        <w:jc w:val="both"/>
        <w:rPr>
          <w:rFonts w:ascii="Times New Roman" w:hAnsi="Times New Roman" w:cs="Times New Roman"/>
          <w:b/>
          <w:bCs/>
          <w:sz w:val="24"/>
          <w:szCs w:val="24"/>
        </w:rPr>
      </w:pPr>
      <w:r w:rsidRPr="00C41822">
        <w:rPr>
          <w:rFonts w:ascii="Times New Roman" w:hAnsi="Times New Roman" w:cs="Times New Roman"/>
          <w:b/>
          <w:bCs/>
          <w:sz w:val="24"/>
          <w:szCs w:val="24"/>
        </w:rPr>
        <w:t>6. Examine the roles and responsibilities of treasury in an organization in detail.</w:t>
      </w:r>
    </w:p>
    <w:p w:rsidR="00C41822" w:rsidRPr="00C41822" w:rsidRDefault="009D5A5F" w:rsidP="003028E1">
      <w:pPr>
        <w:spacing w:line="360" w:lineRule="auto"/>
        <w:jc w:val="both"/>
        <w:rPr>
          <w:rFonts w:ascii="Times New Roman" w:eastAsia="Times New Roman" w:hAnsi="Times New Roman" w:cs="Times New Roman"/>
          <w:sz w:val="24"/>
          <w:szCs w:val="24"/>
          <w:lang w:val="en-US"/>
        </w:rPr>
      </w:pPr>
      <w:r w:rsidRPr="00C41822">
        <w:rPr>
          <w:rFonts w:ascii="Times New Roman" w:hAnsi="Times New Roman" w:cs="Times New Roman"/>
          <w:b/>
          <w:bCs/>
          <w:sz w:val="24"/>
          <w:szCs w:val="24"/>
        </w:rPr>
        <w:t>Ans:</w:t>
      </w:r>
      <w:r w:rsidR="00C41822" w:rsidRPr="00C41822">
        <w:rPr>
          <w:rFonts w:ascii="Times New Roman" w:hAnsi="Times New Roman" w:cs="Times New Roman"/>
          <w:sz w:val="24"/>
          <w:szCs w:val="24"/>
        </w:rPr>
        <w:t xml:space="preserve"> For the financial management of modern companies, the treasury department plays a crucial role. To ensure the availability of sufficient funds with the company for its business operations </w:t>
      </w:r>
    </w:p>
    <w:p w:rsidR="00C41822" w:rsidRPr="00C41822" w:rsidRDefault="00C41822" w:rsidP="002132DA">
      <w:pPr>
        <w:spacing w:line="360" w:lineRule="auto"/>
        <w:jc w:val="both"/>
        <w:rPr>
          <w:rFonts w:ascii="Times New Roman" w:hAnsi="Times New Roman" w:cs="Times New Roman"/>
          <w:sz w:val="24"/>
          <w:szCs w:val="24"/>
        </w:rPr>
      </w:pPr>
    </w:p>
    <w:sectPr w:rsidR="00C41822" w:rsidRPr="00C41822"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1373"/>
    <w:multiLevelType w:val="multilevel"/>
    <w:tmpl w:val="4728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C5C04"/>
    <w:multiLevelType w:val="multilevel"/>
    <w:tmpl w:val="BA3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applyBreakingRules/>
  </w:compat>
  <w:rsids>
    <w:rsidRoot w:val="009D5A5F"/>
    <w:rsid w:val="002132DA"/>
    <w:rsid w:val="003028E1"/>
    <w:rsid w:val="00356112"/>
    <w:rsid w:val="004D1AE8"/>
    <w:rsid w:val="0053594E"/>
    <w:rsid w:val="00581FA7"/>
    <w:rsid w:val="00665A27"/>
    <w:rsid w:val="00696211"/>
    <w:rsid w:val="007B7A58"/>
    <w:rsid w:val="008E63D6"/>
    <w:rsid w:val="009D5A5F"/>
    <w:rsid w:val="00A31584"/>
    <w:rsid w:val="00AF171E"/>
    <w:rsid w:val="00BB1ED9"/>
    <w:rsid w:val="00BF4158"/>
    <w:rsid w:val="00C41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3">
    <w:name w:val="heading 3"/>
    <w:basedOn w:val="Normal"/>
    <w:link w:val="Heading3Char"/>
    <w:uiPriority w:val="9"/>
    <w:qFormat/>
    <w:rsid w:val="00C4182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3D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E63D6"/>
    <w:rPr>
      <w:rFonts w:ascii="Tahoma" w:hAnsi="Tahoma" w:cs="Mangal"/>
      <w:sz w:val="16"/>
      <w:szCs w:val="14"/>
    </w:rPr>
  </w:style>
  <w:style w:type="paragraph" w:styleId="NormalWeb">
    <w:name w:val="Normal (Web)"/>
    <w:basedOn w:val="Normal"/>
    <w:uiPriority w:val="99"/>
    <w:unhideWhenUsed/>
    <w:rsid w:val="008E63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C41822"/>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C41822"/>
    <w:rPr>
      <w:color w:val="0000FF"/>
      <w:u w:val="single"/>
    </w:rPr>
  </w:style>
  <w:style w:type="table" w:styleId="TableGrid">
    <w:name w:val="Table Grid"/>
    <w:basedOn w:val="TableNormal"/>
    <w:uiPriority w:val="39"/>
    <w:rsid w:val="00C418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154097">
      <w:bodyDiv w:val="1"/>
      <w:marLeft w:val="0"/>
      <w:marRight w:val="0"/>
      <w:marTop w:val="0"/>
      <w:marBottom w:val="0"/>
      <w:divBdr>
        <w:top w:val="none" w:sz="0" w:space="0" w:color="auto"/>
        <w:left w:val="none" w:sz="0" w:space="0" w:color="auto"/>
        <w:bottom w:val="none" w:sz="0" w:space="0" w:color="auto"/>
        <w:right w:val="none" w:sz="0" w:space="0" w:color="auto"/>
      </w:divBdr>
    </w:div>
    <w:div w:id="221529591">
      <w:bodyDiv w:val="1"/>
      <w:marLeft w:val="0"/>
      <w:marRight w:val="0"/>
      <w:marTop w:val="0"/>
      <w:marBottom w:val="0"/>
      <w:divBdr>
        <w:top w:val="none" w:sz="0" w:space="0" w:color="auto"/>
        <w:left w:val="none" w:sz="0" w:space="0" w:color="auto"/>
        <w:bottom w:val="none" w:sz="0" w:space="0" w:color="auto"/>
        <w:right w:val="none" w:sz="0" w:space="0" w:color="auto"/>
      </w:divBdr>
    </w:div>
    <w:div w:id="728916512">
      <w:bodyDiv w:val="1"/>
      <w:marLeft w:val="0"/>
      <w:marRight w:val="0"/>
      <w:marTop w:val="0"/>
      <w:marBottom w:val="0"/>
      <w:divBdr>
        <w:top w:val="none" w:sz="0" w:space="0" w:color="auto"/>
        <w:left w:val="none" w:sz="0" w:space="0" w:color="auto"/>
        <w:bottom w:val="none" w:sz="0" w:space="0" w:color="auto"/>
        <w:right w:val="none" w:sz="0" w:space="0" w:color="auto"/>
      </w:divBdr>
    </w:div>
    <w:div w:id="1521577953">
      <w:bodyDiv w:val="1"/>
      <w:marLeft w:val="0"/>
      <w:marRight w:val="0"/>
      <w:marTop w:val="0"/>
      <w:marBottom w:val="0"/>
      <w:divBdr>
        <w:top w:val="none" w:sz="0" w:space="0" w:color="auto"/>
        <w:left w:val="none" w:sz="0" w:space="0" w:color="auto"/>
        <w:bottom w:val="none" w:sz="0" w:space="0" w:color="auto"/>
        <w:right w:val="none" w:sz="0" w:space="0" w:color="auto"/>
      </w:divBdr>
    </w:div>
    <w:div w:id="1842432061">
      <w:bodyDiv w:val="1"/>
      <w:marLeft w:val="0"/>
      <w:marRight w:val="0"/>
      <w:marTop w:val="0"/>
      <w:marBottom w:val="0"/>
      <w:divBdr>
        <w:top w:val="none" w:sz="0" w:space="0" w:color="auto"/>
        <w:left w:val="none" w:sz="0" w:space="0" w:color="auto"/>
        <w:bottom w:val="none" w:sz="0" w:space="0" w:color="auto"/>
        <w:right w:val="none" w:sz="0" w:space="0" w:color="auto"/>
      </w:divBdr>
      <w:divsChild>
        <w:div w:id="1510289704">
          <w:marLeft w:val="0"/>
          <w:marRight w:val="0"/>
          <w:marTop w:val="0"/>
          <w:marBottom w:val="96"/>
          <w:divBdr>
            <w:top w:val="none" w:sz="0" w:space="0" w:color="auto"/>
            <w:left w:val="none" w:sz="0" w:space="0" w:color="auto"/>
            <w:bottom w:val="none" w:sz="0" w:space="0" w:color="auto"/>
            <w:right w:val="none" w:sz="0" w:space="0" w:color="auto"/>
          </w:divBdr>
        </w:div>
      </w:divsChild>
    </w:div>
    <w:div w:id="18715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poratefinanceinstitute.com/resources/knowledge/accounting/days-inventory-outstanding-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10</cp:revision>
  <dcterms:created xsi:type="dcterms:W3CDTF">2023-03-27T16:15:00Z</dcterms:created>
  <dcterms:modified xsi:type="dcterms:W3CDTF">2023-04-06T15:01:00Z</dcterms:modified>
</cp:coreProperties>
</file>