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B90233" w:rsidTr="00816193">
        <w:trPr>
          <w:jc w:val="center"/>
        </w:trPr>
        <w:tc>
          <w:tcPr>
            <w:tcW w:w="3964" w:type="dxa"/>
          </w:tcPr>
          <w:p w:rsidR="00021DD2" w:rsidRPr="00B90233" w:rsidRDefault="00021DD2" w:rsidP="00C140B0">
            <w:pPr>
              <w:spacing w:line="276" w:lineRule="auto"/>
              <w:rPr>
                <w:b/>
                <w:caps/>
                <w:sz w:val="24"/>
                <w:szCs w:val="24"/>
              </w:rPr>
            </w:pPr>
            <w:r w:rsidRPr="00B90233">
              <w:rPr>
                <w:b/>
                <w:caps/>
                <w:sz w:val="24"/>
                <w:szCs w:val="24"/>
              </w:rPr>
              <w:t>SESSION</w:t>
            </w:r>
          </w:p>
        </w:tc>
        <w:tc>
          <w:tcPr>
            <w:tcW w:w="6237" w:type="dxa"/>
          </w:tcPr>
          <w:p w:rsidR="00021DD2" w:rsidRPr="00B90233" w:rsidRDefault="001925CE" w:rsidP="00C140B0">
            <w:pPr>
              <w:spacing w:line="276" w:lineRule="auto"/>
              <w:rPr>
                <w:b/>
                <w:caps/>
                <w:sz w:val="24"/>
                <w:szCs w:val="24"/>
              </w:rPr>
            </w:pPr>
            <w:r w:rsidRPr="00B90233">
              <w:rPr>
                <w:b/>
                <w:caps/>
                <w:sz w:val="24"/>
                <w:szCs w:val="24"/>
              </w:rPr>
              <w:t>April</w:t>
            </w:r>
            <w:r w:rsidR="00021DD2" w:rsidRPr="00B90233">
              <w:rPr>
                <w:b/>
                <w:caps/>
                <w:sz w:val="24"/>
                <w:szCs w:val="24"/>
              </w:rPr>
              <w:t xml:space="preserve"> 202</w:t>
            </w:r>
            <w:r w:rsidRPr="00B90233">
              <w:rPr>
                <w:b/>
                <w:caps/>
                <w:sz w:val="24"/>
                <w:szCs w:val="24"/>
              </w:rPr>
              <w:t>3</w:t>
            </w:r>
          </w:p>
        </w:tc>
      </w:tr>
      <w:tr w:rsidR="00021DD2" w:rsidRPr="00B90233" w:rsidTr="00816193">
        <w:trPr>
          <w:jc w:val="center"/>
        </w:trPr>
        <w:tc>
          <w:tcPr>
            <w:tcW w:w="3964" w:type="dxa"/>
          </w:tcPr>
          <w:p w:rsidR="00021DD2" w:rsidRPr="00B90233" w:rsidRDefault="00021DD2" w:rsidP="00C140B0">
            <w:pPr>
              <w:spacing w:line="276" w:lineRule="auto"/>
              <w:rPr>
                <w:b/>
                <w:caps/>
                <w:sz w:val="24"/>
                <w:szCs w:val="24"/>
              </w:rPr>
            </w:pPr>
            <w:r w:rsidRPr="00B90233">
              <w:rPr>
                <w:b/>
                <w:caps/>
                <w:sz w:val="24"/>
                <w:szCs w:val="24"/>
              </w:rPr>
              <w:t>PROGRAM</w:t>
            </w:r>
          </w:p>
        </w:tc>
        <w:tc>
          <w:tcPr>
            <w:tcW w:w="6237" w:type="dxa"/>
          </w:tcPr>
          <w:p w:rsidR="00021DD2" w:rsidRPr="00B90233" w:rsidRDefault="001B18AB" w:rsidP="00C140B0">
            <w:pPr>
              <w:spacing w:line="276" w:lineRule="auto"/>
              <w:rPr>
                <w:b/>
                <w:caps/>
                <w:sz w:val="24"/>
                <w:szCs w:val="24"/>
              </w:rPr>
            </w:pPr>
            <w:r w:rsidRPr="00B90233">
              <w:rPr>
                <w:b/>
                <w:caps/>
                <w:sz w:val="24"/>
                <w:szCs w:val="24"/>
              </w:rPr>
              <w:t>BACHELOR</w:t>
            </w:r>
            <w:r w:rsidR="00564630" w:rsidRPr="00B90233">
              <w:rPr>
                <w:b/>
                <w:caps/>
                <w:sz w:val="24"/>
                <w:szCs w:val="24"/>
              </w:rPr>
              <w:t xml:space="preserve"> OF</w:t>
            </w:r>
            <w:r w:rsidR="00DA2B5C" w:rsidRPr="00B90233">
              <w:rPr>
                <w:b/>
                <w:caps/>
                <w:sz w:val="24"/>
                <w:szCs w:val="24"/>
              </w:rPr>
              <w:t xml:space="preserve"> Commerce </w:t>
            </w:r>
          </w:p>
        </w:tc>
      </w:tr>
      <w:tr w:rsidR="00021DD2" w:rsidRPr="00B90233" w:rsidTr="00816193">
        <w:trPr>
          <w:jc w:val="center"/>
        </w:trPr>
        <w:tc>
          <w:tcPr>
            <w:tcW w:w="3964" w:type="dxa"/>
          </w:tcPr>
          <w:p w:rsidR="00021DD2" w:rsidRPr="00B90233" w:rsidRDefault="00021DD2" w:rsidP="00C140B0">
            <w:pPr>
              <w:spacing w:line="276" w:lineRule="auto"/>
              <w:rPr>
                <w:b/>
                <w:caps/>
                <w:sz w:val="24"/>
                <w:szCs w:val="24"/>
              </w:rPr>
            </w:pPr>
            <w:r w:rsidRPr="00B90233">
              <w:rPr>
                <w:b/>
                <w:caps/>
                <w:sz w:val="24"/>
                <w:szCs w:val="24"/>
              </w:rPr>
              <w:t>SEMESTER</w:t>
            </w:r>
          </w:p>
        </w:tc>
        <w:tc>
          <w:tcPr>
            <w:tcW w:w="6237" w:type="dxa"/>
          </w:tcPr>
          <w:p w:rsidR="00021DD2" w:rsidRPr="00B90233" w:rsidRDefault="002F75D0" w:rsidP="00C140B0">
            <w:pPr>
              <w:widowControl w:val="0"/>
              <w:autoSpaceDE w:val="0"/>
              <w:autoSpaceDN w:val="0"/>
              <w:adjustRightInd w:val="0"/>
              <w:spacing w:line="276" w:lineRule="auto"/>
              <w:outlineLvl w:val="0"/>
              <w:rPr>
                <w:b/>
                <w:sz w:val="24"/>
                <w:szCs w:val="24"/>
              </w:rPr>
            </w:pPr>
            <w:r w:rsidRPr="00B90233">
              <w:rPr>
                <w:b/>
                <w:sz w:val="24"/>
                <w:szCs w:val="24"/>
              </w:rPr>
              <w:t>III</w:t>
            </w:r>
          </w:p>
        </w:tc>
      </w:tr>
      <w:tr w:rsidR="00021DD2" w:rsidRPr="00B90233" w:rsidTr="00816193">
        <w:trPr>
          <w:jc w:val="center"/>
        </w:trPr>
        <w:tc>
          <w:tcPr>
            <w:tcW w:w="3964" w:type="dxa"/>
          </w:tcPr>
          <w:p w:rsidR="00021DD2" w:rsidRPr="00B90233" w:rsidRDefault="00021DD2" w:rsidP="00C140B0">
            <w:pPr>
              <w:spacing w:line="276" w:lineRule="auto"/>
              <w:rPr>
                <w:b/>
                <w:caps/>
                <w:sz w:val="24"/>
                <w:szCs w:val="24"/>
              </w:rPr>
            </w:pPr>
            <w:r w:rsidRPr="00B90233">
              <w:rPr>
                <w:b/>
                <w:caps/>
                <w:sz w:val="24"/>
                <w:szCs w:val="24"/>
              </w:rPr>
              <w:t>course CODE &amp; NAME</w:t>
            </w:r>
          </w:p>
        </w:tc>
        <w:tc>
          <w:tcPr>
            <w:tcW w:w="6237" w:type="dxa"/>
          </w:tcPr>
          <w:p w:rsidR="00021DD2" w:rsidRPr="00B90233" w:rsidRDefault="00021DD2" w:rsidP="0026487F">
            <w:pPr>
              <w:spacing w:line="276" w:lineRule="auto"/>
              <w:rPr>
                <w:b/>
                <w:caps/>
                <w:sz w:val="24"/>
                <w:szCs w:val="24"/>
              </w:rPr>
            </w:pPr>
            <w:r w:rsidRPr="00B90233">
              <w:rPr>
                <w:b/>
                <w:caps/>
                <w:sz w:val="24"/>
                <w:szCs w:val="24"/>
              </w:rPr>
              <w:t>D</w:t>
            </w:r>
            <w:r w:rsidR="00C02AEF" w:rsidRPr="00B90233">
              <w:rPr>
                <w:b/>
                <w:caps/>
                <w:sz w:val="24"/>
                <w:szCs w:val="24"/>
              </w:rPr>
              <w:t>CM</w:t>
            </w:r>
            <w:r w:rsidR="00564630" w:rsidRPr="00B90233">
              <w:rPr>
                <w:b/>
                <w:caps/>
                <w:sz w:val="24"/>
                <w:szCs w:val="24"/>
              </w:rPr>
              <w:t>2105</w:t>
            </w:r>
            <w:r w:rsidRPr="00B90233">
              <w:rPr>
                <w:b/>
                <w:caps/>
                <w:sz w:val="24"/>
                <w:szCs w:val="24"/>
              </w:rPr>
              <w:t>–</w:t>
            </w:r>
            <w:r w:rsidR="00564630" w:rsidRPr="00B90233">
              <w:rPr>
                <w:b/>
                <w:caps/>
                <w:sz w:val="24"/>
                <w:szCs w:val="24"/>
              </w:rPr>
              <w:t xml:space="preserve">Financialstatement interpretation </w:t>
            </w:r>
          </w:p>
        </w:tc>
      </w:tr>
      <w:tr w:rsidR="00021DD2" w:rsidRPr="00B90233" w:rsidTr="00816193">
        <w:trPr>
          <w:jc w:val="center"/>
        </w:trPr>
        <w:tc>
          <w:tcPr>
            <w:tcW w:w="3964" w:type="dxa"/>
          </w:tcPr>
          <w:p w:rsidR="00021DD2" w:rsidRPr="00B90233" w:rsidRDefault="00021DD2" w:rsidP="00C140B0">
            <w:pPr>
              <w:spacing w:line="276" w:lineRule="auto"/>
              <w:rPr>
                <w:b/>
                <w:caps/>
                <w:sz w:val="24"/>
                <w:szCs w:val="24"/>
              </w:rPr>
            </w:pPr>
            <w:r w:rsidRPr="00B90233">
              <w:rPr>
                <w:b/>
                <w:caps/>
                <w:sz w:val="24"/>
                <w:szCs w:val="24"/>
              </w:rPr>
              <w:t>C</w:t>
            </w:r>
            <w:r w:rsidRPr="00B90233">
              <w:rPr>
                <w:b/>
                <w:sz w:val="24"/>
                <w:szCs w:val="24"/>
              </w:rPr>
              <w:t>REDITS</w:t>
            </w:r>
          </w:p>
        </w:tc>
        <w:tc>
          <w:tcPr>
            <w:tcW w:w="6237" w:type="dxa"/>
          </w:tcPr>
          <w:p w:rsidR="00021DD2" w:rsidRPr="00B90233" w:rsidRDefault="002F75D0" w:rsidP="00C140B0">
            <w:pPr>
              <w:spacing w:line="276" w:lineRule="auto"/>
              <w:rPr>
                <w:b/>
                <w:caps/>
                <w:sz w:val="24"/>
                <w:szCs w:val="24"/>
              </w:rPr>
            </w:pPr>
            <w:r w:rsidRPr="00B90233">
              <w:rPr>
                <w:b/>
                <w:caps/>
                <w:sz w:val="24"/>
                <w:szCs w:val="24"/>
              </w:rPr>
              <w:t>4</w:t>
            </w:r>
          </w:p>
        </w:tc>
      </w:tr>
      <w:tr w:rsidR="00021DD2" w:rsidRPr="00B90233" w:rsidTr="00816193">
        <w:trPr>
          <w:jc w:val="center"/>
        </w:trPr>
        <w:tc>
          <w:tcPr>
            <w:tcW w:w="3964" w:type="dxa"/>
          </w:tcPr>
          <w:p w:rsidR="00021DD2" w:rsidRPr="00B90233" w:rsidRDefault="00021DD2" w:rsidP="00C140B0">
            <w:pPr>
              <w:spacing w:line="276" w:lineRule="auto"/>
              <w:rPr>
                <w:b/>
                <w:caps/>
                <w:sz w:val="24"/>
                <w:szCs w:val="24"/>
              </w:rPr>
            </w:pPr>
            <w:r w:rsidRPr="00B90233">
              <w:rPr>
                <w:b/>
                <w:caps/>
                <w:sz w:val="24"/>
                <w:szCs w:val="24"/>
              </w:rPr>
              <w:t>nUMBER OF ASSIGNMENTS &amp; Marks</w:t>
            </w:r>
          </w:p>
        </w:tc>
        <w:tc>
          <w:tcPr>
            <w:tcW w:w="6237" w:type="dxa"/>
          </w:tcPr>
          <w:p w:rsidR="00021DD2" w:rsidRPr="00B90233" w:rsidRDefault="00021DD2" w:rsidP="00C140B0">
            <w:pPr>
              <w:spacing w:line="276" w:lineRule="auto"/>
              <w:rPr>
                <w:b/>
                <w:sz w:val="24"/>
                <w:szCs w:val="24"/>
              </w:rPr>
            </w:pPr>
            <w:r w:rsidRPr="00B90233">
              <w:rPr>
                <w:b/>
                <w:sz w:val="24"/>
                <w:szCs w:val="24"/>
              </w:rPr>
              <w:t>0</w:t>
            </w:r>
            <w:r w:rsidR="00D35033" w:rsidRPr="00B90233">
              <w:rPr>
                <w:b/>
                <w:sz w:val="24"/>
                <w:szCs w:val="24"/>
              </w:rPr>
              <w:t>2</w:t>
            </w:r>
          </w:p>
          <w:p w:rsidR="00021DD2" w:rsidRPr="00B90233" w:rsidRDefault="00021DD2" w:rsidP="00C140B0">
            <w:pPr>
              <w:spacing w:line="276" w:lineRule="auto"/>
              <w:rPr>
                <w:b/>
                <w:sz w:val="24"/>
                <w:szCs w:val="24"/>
              </w:rPr>
            </w:pPr>
            <w:r w:rsidRPr="00B90233">
              <w:rPr>
                <w:b/>
                <w:sz w:val="24"/>
                <w:szCs w:val="24"/>
              </w:rPr>
              <w:t>30 Marks each</w:t>
            </w:r>
          </w:p>
        </w:tc>
      </w:tr>
    </w:tbl>
    <w:p w:rsidR="00C140B0" w:rsidRDefault="00C140B0" w:rsidP="008A05BE">
      <w:pPr>
        <w:spacing w:line="276" w:lineRule="auto"/>
        <w:ind w:left="-567" w:right="-613"/>
        <w:jc w:val="both"/>
        <w:rPr>
          <w:rFonts w:ascii="Times New Roman" w:eastAsia="Arial" w:hAnsi="Times New Roman" w:cs="Times New Roman"/>
          <w:b/>
          <w:color w:val="000000"/>
          <w:sz w:val="24"/>
          <w:szCs w:val="24"/>
        </w:rPr>
      </w:pPr>
    </w:p>
    <w:p w:rsidR="00206E0D" w:rsidRDefault="00206E0D" w:rsidP="00206E0D">
      <w:pPr>
        <w:rPr>
          <w:rFonts w:ascii="Times New Roman" w:hAnsi="Times New Roman" w:cs="Times New Roman"/>
          <w:b/>
          <w:sz w:val="24"/>
          <w:szCs w:val="24"/>
        </w:rPr>
      </w:pPr>
    </w:p>
    <w:p w:rsidR="00206E0D" w:rsidRDefault="00206E0D" w:rsidP="00C140B0">
      <w:pPr>
        <w:jc w:val="center"/>
        <w:rPr>
          <w:rFonts w:ascii="Times New Roman" w:hAnsi="Times New Roman" w:cs="Times New Roman"/>
          <w:b/>
          <w:sz w:val="24"/>
          <w:szCs w:val="24"/>
        </w:rPr>
      </w:pPr>
    </w:p>
    <w:p w:rsidR="00206E0D" w:rsidRPr="000F3E21" w:rsidRDefault="00206E0D" w:rsidP="00206E0D">
      <w:pPr>
        <w:spacing w:line="360" w:lineRule="auto"/>
        <w:jc w:val="both"/>
        <w:rPr>
          <w:rFonts w:ascii="Times New Roman" w:hAnsi="Times New Roman" w:cs="Times New Roman"/>
          <w:b/>
          <w:sz w:val="24"/>
          <w:szCs w:val="24"/>
        </w:rPr>
      </w:pPr>
      <w:r w:rsidRPr="000F3E21">
        <w:rPr>
          <w:rFonts w:ascii="Times New Roman" w:hAnsi="Times New Roman" w:cs="Times New Roman"/>
          <w:b/>
          <w:sz w:val="24"/>
          <w:szCs w:val="24"/>
        </w:rPr>
        <w:t xml:space="preserve">Q1a. “Analysis without interpretation is meaningless and interpretation without analysis is impossible”. Discuss in light ofthe above statement concept and the significance of financial statement analysis. </w:t>
      </w:r>
    </w:p>
    <w:p w:rsidR="00206E0D" w:rsidRPr="000F3E21" w:rsidRDefault="00206E0D" w:rsidP="00206E0D">
      <w:pPr>
        <w:spacing w:line="360" w:lineRule="auto"/>
        <w:jc w:val="both"/>
        <w:rPr>
          <w:rFonts w:ascii="Times New Roman" w:hAnsi="Times New Roman" w:cs="Times New Roman"/>
          <w:b/>
          <w:sz w:val="24"/>
          <w:szCs w:val="24"/>
        </w:rPr>
      </w:pPr>
      <w:r w:rsidRPr="000F3E21">
        <w:rPr>
          <w:rFonts w:ascii="Times New Roman" w:hAnsi="Times New Roman" w:cs="Times New Roman"/>
          <w:b/>
          <w:sz w:val="24"/>
          <w:szCs w:val="24"/>
        </w:rPr>
        <w:t>Ans 1a.</w:t>
      </w:r>
    </w:p>
    <w:p w:rsidR="00206E0D" w:rsidRPr="000F3E21" w:rsidRDefault="00206E0D" w:rsidP="00E65A31">
      <w:pPr>
        <w:spacing w:line="360" w:lineRule="auto"/>
        <w:jc w:val="both"/>
        <w:rPr>
          <w:rFonts w:ascii="Times New Roman" w:hAnsi="Times New Roman" w:cs="Times New Roman"/>
          <w:sz w:val="24"/>
          <w:szCs w:val="24"/>
        </w:rPr>
      </w:pPr>
      <w:r w:rsidRPr="000F3E21">
        <w:rPr>
          <w:rFonts w:ascii="Times New Roman" w:hAnsi="Times New Roman" w:cs="Times New Roman"/>
          <w:sz w:val="24"/>
          <w:szCs w:val="24"/>
        </w:rPr>
        <w:t xml:space="preserve">Financial statement analysis is the process of examining and evaluating a company's financial statements for the purpose of making better economic decisions. These decisions can involve deciding whether to invest in the business, lend to it, or even work for it. Financial statement analysis may seem like a purely mathematical exercise with unambiguous outcomes, but the statement "Analysis without interpretation is meaningless, and interpretation without analysis </w:t>
      </w:r>
    </w:p>
    <w:p w:rsidR="00E65A31" w:rsidRDefault="00E65A31" w:rsidP="00E65A31">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E65A31" w:rsidRDefault="00E65A31" w:rsidP="00E65A31">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E65A31" w:rsidRDefault="00E65A31" w:rsidP="00E65A31">
      <w:pPr>
        <w:shd w:val="clear" w:color="auto" w:fill="FFFFFF"/>
        <w:jc w:val="center"/>
        <w:rPr>
          <w:rFonts w:ascii="Georgia" w:hAnsi="Georgia"/>
          <w:color w:val="222222"/>
          <w:sz w:val="33"/>
          <w:szCs w:val="33"/>
          <w:shd w:val="clear" w:color="auto" w:fill="FFFF00"/>
        </w:rPr>
      </w:pPr>
    </w:p>
    <w:p w:rsidR="00E65A31" w:rsidRDefault="007515F8" w:rsidP="00E65A31">
      <w:pPr>
        <w:shd w:val="clear" w:color="auto" w:fill="FFFFFF"/>
        <w:jc w:val="center"/>
        <w:rPr>
          <w:rFonts w:ascii="Georgia" w:hAnsi="Georgia"/>
          <w:color w:val="222222"/>
          <w:sz w:val="33"/>
          <w:szCs w:val="33"/>
          <w:shd w:val="clear" w:color="auto" w:fill="FFFF00"/>
        </w:rPr>
      </w:pPr>
      <w:hyperlink r:id="rId9" w:history="1">
        <w:r w:rsidR="00E65A31">
          <w:rPr>
            <w:rStyle w:val="Hyperlink"/>
            <w:rFonts w:ascii="Georgia" w:eastAsiaTheme="majorEastAsia" w:hAnsi="Georgia"/>
            <w:sz w:val="33"/>
            <w:szCs w:val="33"/>
            <w:shd w:val="clear" w:color="auto" w:fill="FFFF00"/>
          </w:rPr>
          <w:t>https://smuassignment.in/online-store/</w:t>
        </w:r>
      </w:hyperlink>
    </w:p>
    <w:p w:rsidR="00E65A31" w:rsidRDefault="00E65A31" w:rsidP="00E65A31">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E65A31" w:rsidRDefault="00E65A31" w:rsidP="00E65A31">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E65A31" w:rsidRDefault="00E65A31" w:rsidP="00E65A31">
      <w:pPr>
        <w:shd w:val="clear" w:color="auto" w:fill="FFFFFF"/>
        <w:jc w:val="center"/>
        <w:rPr>
          <w:rFonts w:ascii="Arial" w:hAnsi="Arial"/>
          <w:color w:val="222222"/>
          <w:szCs w:val="20"/>
        </w:rPr>
      </w:pPr>
    </w:p>
    <w:p w:rsidR="00E65A31" w:rsidRDefault="00E65A31" w:rsidP="00E65A31">
      <w:pPr>
        <w:shd w:val="clear" w:color="auto" w:fill="FFFFFF"/>
        <w:jc w:val="center"/>
        <w:rPr>
          <w:rFonts w:asciiTheme="minorHAnsi" w:hAnsiTheme="minorHAnsi"/>
          <w:sz w:val="24"/>
        </w:rPr>
      </w:pPr>
      <w:r>
        <w:rPr>
          <w:rFonts w:ascii="Georgia" w:hAnsi="Georgia"/>
          <w:sz w:val="33"/>
          <w:szCs w:val="33"/>
        </w:rPr>
        <w:t>Lowest price guarantee with quality.</w:t>
      </w:r>
    </w:p>
    <w:p w:rsidR="00E65A31" w:rsidRDefault="00E65A31" w:rsidP="00E65A31">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E65A31" w:rsidRDefault="00E65A31" w:rsidP="00E65A31">
      <w:pPr>
        <w:shd w:val="clear" w:color="auto" w:fill="FFFFFF"/>
        <w:jc w:val="center"/>
        <w:rPr>
          <w:rFonts w:asciiTheme="minorHAnsi" w:hAnsiTheme="minorHAnsi"/>
          <w:color w:val="500050"/>
        </w:rPr>
      </w:pPr>
      <w:r>
        <w:rPr>
          <w:rFonts w:ascii="Georgia" w:hAnsi="Georgia"/>
          <w:sz w:val="33"/>
          <w:szCs w:val="33"/>
        </w:rPr>
        <w:lastRenderedPageBreak/>
        <w:br/>
      </w:r>
      <w:r>
        <w:rPr>
          <w:rFonts w:ascii="Georgia" w:hAnsi="Georgia"/>
          <w:color w:val="500050"/>
          <w:sz w:val="33"/>
          <w:szCs w:val="33"/>
          <w:shd w:val="clear" w:color="auto" w:fill="FF0000"/>
        </w:rPr>
        <w:t>Mail id is </w:t>
      </w:r>
      <w:hyperlink r:id="rId10" w:tgtFrame="_blank" w:history="1">
        <w:r>
          <w:rPr>
            <w:rStyle w:val="Hyperlink"/>
            <w:rFonts w:ascii="Georgia" w:eastAsiaTheme="majorEastAsia" w:hAnsi="Georgia"/>
            <w:sz w:val="33"/>
          </w:rPr>
          <w:t>aapkieducation@gmail.com</w:t>
        </w:r>
      </w:hyperlink>
    </w:p>
    <w:p w:rsidR="00E65A31" w:rsidRDefault="00E65A31" w:rsidP="00E65A31">
      <w:pPr>
        <w:shd w:val="clear" w:color="auto" w:fill="FFFFFF"/>
        <w:jc w:val="center"/>
        <w:rPr>
          <w:color w:val="500050"/>
          <w:szCs w:val="20"/>
        </w:rPr>
      </w:pPr>
      <w:r>
        <w:rPr>
          <w:rFonts w:ascii="Georgia" w:hAnsi="Georgia"/>
          <w:color w:val="500050"/>
          <w:sz w:val="33"/>
          <w:szCs w:val="33"/>
        </w:rPr>
        <w:t> </w:t>
      </w:r>
    </w:p>
    <w:p w:rsidR="00E65A31" w:rsidRDefault="00E65A31" w:rsidP="00E65A31">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65A31" w:rsidRDefault="00E65A31" w:rsidP="00E65A31">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E65A31" w:rsidRDefault="00E65A31" w:rsidP="00E65A31">
      <w:pPr>
        <w:shd w:val="clear" w:color="auto" w:fill="FFFFFF"/>
        <w:jc w:val="center"/>
        <w:rPr>
          <w:rFonts w:asciiTheme="minorHAnsi" w:hAnsiTheme="minorHAnsi"/>
          <w:szCs w:val="24"/>
        </w:rPr>
      </w:pPr>
      <w:r>
        <w:rPr>
          <w:rFonts w:ascii="Georgia" w:hAnsi="Georgia"/>
          <w:sz w:val="33"/>
          <w:szCs w:val="33"/>
        </w:rPr>
        <w:t>1 hour.</w:t>
      </w:r>
    </w:p>
    <w:p w:rsidR="00E65A31" w:rsidRDefault="00E65A31" w:rsidP="00E65A31">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E65A31" w:rsidRDefault="00E65A31" w:rsidP="00E65A31">
      <w:pPr>
        <w:shd w:val="clear" w:color="auto" w:fill="FFFFFF"/>
        <w:jc w:val="center"/>
      </w:pPr>
      <w:r>
        <w:rPr>
          <w:rFonts w:ascii="Georgia" w:hAnsi="Georgia"/>
          <w:sz w:val="33"/>
          <w:szCs w:val="33"/>
          <w:shd w:val="clear" w:color="auto" w:fill="FF0000"/>
        </w:rPr>
        <w:t>whatsapp no 8791490301.</w:t>
      </w:r>
    </w:p>
    <w:p w:rsidR="00206E0D" w:rsidRPr="000F3E21" w:rsidRDefault="00206E0D" w:rsidP="00206E0D">
      <w:pPr>
        <w:spacing w:line="360" w:lineRule="auto"/>
        <w:jc w:val="both"/>
        <w:rPr>
          <w:rFonts w:ascii="Times New Roman" w:hAnsi="Times New Roman" w:cs="Times New Roman"/>
          <w:b/>
          <w:sz w:val="24"/>
          <w:szCs w:val="24"/>
        </w:rPr>
      </w:pPr>
    </w:p>
    <w:p w:rsidR="00206E0D" w:rsidRPr="000F3E21" w:rsidRDefault="00206E0D" w:rsidP="00206E0D">
      <w:pPr>
        <w:spacing w:line="360" w:lineRule="auto"/>
        <w:jc w:val="both"/>
        <w:rPr>
          <w:rFonts w:ascii="Times New Roman" w:hAnsi="Times New Roman" w:cs="Times New Roman"/>
          <w:b/>
          <w:sz w:val="24"/>
          <w:szCs w:val="24"/>
        </w:rPr>
      </w:pPr>
      <w:r w:rsidRPr="000F3E21">
        <w:rPr>
          <w:rFonts w:ascii="Times New Roman" w:hAnsi="Times New Roman" w:cs="Times New Roman"/>
          <w:b/>
          <w:sz w:val="24"/>
          <w:szCs w:val="24"/>
        </w:rPr>
        <w:t>Q1b. Explain the Components of the Income statement as per the revised Schedule III of the Companies act 2013.</w:t>
      </w:r>
    </w:p>
    <w:p w:rsidR="00206E0D" w:rsidRDefault="00206E0D" w:rsidP="00206E0D">
      <w:pPr>
        <w:spacing w:line="360" w:lineRule="auto"/>
        <w:jc w:val="both"/>
        <w:rPr>
          <w:rFonts w:ascii="Times New Roman" w:hAnsi="Times New Roman" w:cs="Times New Roman"/>
          <w:b/>
          <w:sz w:val="24"/>
          <w:szCs w:val="24"/>
        </w:rPr>
      </w:pPr>
      <w:r w:rsidRPr="000F3E21">
        <w:rPr>
          <w:rFonts w:ascii="Times New Roman" w:hAnsi="Times New Roman" w:cs="Times New Roman"/>
          <w:b/>
          <w:sz w:val="24"/>
          <w:szCs w:val="24"/>
        </w:rPr>
        <w:t>Ans 1b.</w:t>
      </w:r>
    </w:p>
    <w:p w:rsidR="00206E0D" w:rsidRPr="00206E0D" w:rsidRDefault="00206E0D" w:rsidP="00206E0D">
      <w:pPr>
        <w:spacing w:line="360" w:lineRule="auto"/>
        <w:jc w:val="both"/>
        <w:rPr>
          <w:rFonts w:ascii="Times New Roman" w:hAnsi="Times New Roman" w:cs="Times New Roman"/>
          <w:b/>
          <w:sz w:val="24"/>
          <w:szCs w:val="24"/>
        </w:rPr>
      </w:pPr>
      <w:r w:rsidRPr="000F3E21">
        <w:rPr>
          <w:rFonts w:ascii="Times New Roman" w:hAnsi="Times New Roman" w:cs="Times New Roman"/>
          <w:sz w:val="24"/>
          <w:szCs w:val="24"/>
        </w:rPr>
        <w:t>The Companies Act 2013 requires all companies in India to prepare and present their financial statements in accordance with the schedule III of the act. The Income Statement or Statement of Profit and Loss, as per the revised Schedule III, consists of several components:</w:t>
      </w:r>
    </w:p>
    <w:p w:rsidR="00206E0D" w:rsidRPr="000F3E21" w:rsidRDefault="00206E0D" w:rsidP="00E65A31">
      <w:pPr>
        <w:spacing w:line="360" w:lineRule="auto"/>
        <w:jc w:val="both"/>
        <w:rPr>
          <w:rFonts w:ascii="Times New Roman" w:hAnsi="Times New Roman" w:cs="Times New Roman"/>
          <w:sz w:val="24"/>
          <w:szCs w:val="24"/>
        </w:rPr>
      </w:pPr>
      <w:r w:rsidRPr="00206E0D">
        <w:rPr>
          <w:rFonts w:ascii="Times New Roman" w:hAnsi="Times New Roman" w:cs="Times New Roman"/>
          <w:b/>
          <w:sz w:val="24"/>
          <w:szCs w:val="24"/>
        </w:rPr>
        <w:t>Revenue:</w:t>
      </w:r>
      <w:r w:rsidRPr="000F3E21">
        <w:rPr>
          <w:rFonts w:ascii="Times New Roman" w:hAnsi="Times New Roman" w:cs="Times New Roman"/>
          <w:sz w:val="24"/>
          <w:szCs w:val="24"/>
        </w:rPr>
        <w:t xml:space="preserve"> This includes revenue from operations, which can be from the sale of goods or the </w:t>
      </w:r>
    </w:p>
    <w:p w:rsidR="00206E0D" w:rsidRDefault="00206E0D" w:rsidP="00206E0D">
      <w:pPr>
        <w:rPr>
          <w:rFonts w:ascii="Times New Roman" w:hAnsi="Times New Roman" w:cs="Times New Roman"/>
          <w:b/>
          <w:sz w:val="24"/>
          <w:szCs w:val="24"/>
        </w:rPr>
      </w:pPr>
    </w:p>
    <w:p w:rsidR="00206E0D" w:rsidRDefault="00206E0D" w:rsidP="00206E0D">
      <w:pPr>
        <w:rPr>
          <w:rFonts w:ascii="Times New Roman" w:hAnsi="Times New Roman" w:cs="Times New Roman"/>
          <w:b/>
          <w:sz w:val="24"/>
          <w:szCs w:val="24"/>
        </w:rPr>
      </w:pPr>
    </w:p>
    <w:p w:rsidR="000E42FB" w:rsidRPr="000F3E21" w:rsidRDefault="000E42FB" w:rsidP="000E42FB">
      <w:pPr>
        <w:spacing w:after="200" w:line="276" w:lineRule="auto"/>
        <w:rPr>
          <w:rFonts w:ascii="Times New Roman" w:hAnsi="Times New Roman" w:cs="Times New Roman"/>
          <w:sz w:val="24"/>
          <w:szCs w:val="24"/>
        </w:rPr>
      </w:pPr>
      <w:r>
        <w:rPr>
          <w:rFonts w:ascii="Times New Roman" w:hAnsi="Times New Roman" w:cs="Times New Roman"/>
          <w:b/>
          <w:bCs/>
          <w:sz w:val="24"/>
          <w:szCs w:val="24"/>
        </w:rPr>
        <w:t xml:space="preserve">Q2. </w:t>
      </w:r>
      <w:r w:rsidRPr="000F3E21">
        <w:rPr>
          <w:rFonts w:ascii="Times New Roman" w:hAnsi="Times New Roman" w:cs="Times New Roman"/>
          <w:b/>
          <w:bCs/>
          <w:sz w:val="24"/>
          <w:szCs w:val="24"/>
        </w:rPr>
        <w:t>Following is the financial statement of Garima Ltd. Prepare the cash flow statement.</w:t>
      </w:r>
    </w:p>
    <w:tbl>
      <w:tblPr>
        <w:tblW w:w="8620" w:type="dxa"/>
        <w:tblLook w:val="04A0"/>
      </w:tblPr>
      <w:tblGrid>
        <w:gridCol w:w="3751"/>
        <w:gridCol w:w="1062"/>
        <w:gridCol w:w="1997"/>
        <w:gridCol w:w="1810"/>
      </w:tblGrid>
      <w:tr w:rsidR="000E42FB" w:rsidRPr="000F3E21" w:rsidTr="00A02131">
        <w:trPr>
          <w:trHeight w:val="360"/>
        </w:trPr>
        <w:tc>
          <w:tcPr>
            <w:tcW w:w="37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Particulars</w:t>
            </w:r>
          </w:p>
        </w:tc>
        <w:tc>
          <w:tcPr>
            <w:tcW w:w="10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Note No.</w:t>
            </w:r>
          </w:p>
        </w:tc>
        <w:tc>
          <w:tcPr>
            <w:tcW w:w="1997" w:type="dxa"/>
            <w:tcBorders>
              <w:top w:val="single" w:sz="4" w:space="0" w:color="auto"/>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31</w:t>
            </w:r>
            <w:r w:rsidRPr="000F3E21">
              <w:rPr>
                <w:rFonts w:ascii="Times New Roman" w:hAnsi="Times New Roman" w:cs="Times New Roman"/>
                <w:b/>
                <w:bCs/>
                <w:sz w:val="24"/>
                <w:szCs w:val="24"/>
                <w:vertAlign w:val="superscript"/>
              </w:rPr>
              <w:t>st</w:t>
            </w:r>
            <w:r w:rsidRPr="000F3E21">
              <w:rPr>
                <w:rFonts w:ascii="Times New Roman" w:hAnsi="Times New Roman" w:cs="Times New Roman"/>
                <w:b/>
                <w:bCs/>
                <w:sz w:val="24"/>
                <w:szCs w:val="24"/>
              </w:rPr>
              <w:t> March 2022</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31</w:t>
            </w:r>
            <w:r w:rsidRPr="000F3E21">
              <w:rPr>
                <w:rFonts w:ascii="Times New Roman" w:hAnsi="Times New Roman" w:cs="Times New Roman"/>
                <w:b/>
                <w:bCs/>
                <w:sz w:val="24"/>
                <w:szCs w:val="24"/>
                <w:vertAlign w:val="superscript"/>
              </w:rPr>
              <w:t>st</w:t>
            </w:r>
            <w:r w:rsidRPr="000F3E21">
              <w:rPr>
                <w:rFonts w:ascii="Times New Roman" w:hAnsi="Times New Roman" w:cs="Times New Roman"/>
                <w:b/>
                <w:bCs/>
                <w:sz w:val="24"/>
                <w:szCs w:val="24"/>
              </w:rPr>
              <w:t> March 2021</w:t>
            </w:r>
          </w:p>
        </w:tc>
      </w:tr>
      <w:tr w:rsidR="000E42FB" w:rsidRPr="000F3E21" w:rsidTr="00A02131">
        <w:trPr>
          <w:trHeight w:val="360"/>
        </w:trPr>
        <w:tc>
          <w:tcPr>
            <w:tcW w:w="3751" w:type="dxa"/>
            <w:vMerge/>
            <w:tcBorders>
              <w:top w:val="single" w:sz="4" w:space="0" w:color="auto"/>
              <w:left w:val="single" w:sz="4" w:space="0" w:color="auto"/>
              <w:bottom w:val="single" w:sz="4" w:space="0" w:color="auto"/>
              <w:right w:val="single" w:sz="4" w:space="0" w:color="auto"/>
            </w:tcBorders>
            <w:vAlign w:val="center"/>
            <w:hideMark/>
          </w:tcPr>
          <w:p w:rsidR="000E42FB" w:rsidRPr="000F3E21" w:rsidRDefault="000E42FB" w:rsidP="00A02131">
            <w:pPr>
              <w:spacing w:after="200" w:line="276" w:lineRule="auto"/>
              <w:rPr>
                <w:rFonts w:ascii="Times New Roman" w:hAnsi="Times New Roman" w:cs="Times New Roman"/>
                <w:b/>
                <w:bCs/>
                <w:sz w:val="24"/>
                <w:szCs w:val="24"/>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0E42FB" w:rsidRPr="000F3E21" w:rsidRDefault="000E42FB" w:rsidP="00A02131">
            <w:pPr>
              <w:spacing w:after="200" w:line="276" w:lineRule="auto"/>
              <w:rPr>
                <w:rFonts w:ascii="Times New Roman" w:hAnsi="Times New Roman" w:cs="Times New Roman"/>
                <w:b/>
                <w:bCs/>
                <w:sz w:val="24"/>
                <w:szCs w:val="24"/>
              </w:rPr>
            </w:pP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w:t>
            </w:r>
          </w:p>
        </w:tc>
        <w:tc>
          <w:tcPr>
            <w:tcW w:w="1810"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w:t>
            </w:r>
          </w:p>
        </w:tc>
      </w:tr>
      <w:tr w:rsidR="000E42FB" w:rsidRPr="000F3E21" w:rsidTr="00A02131">
        <w:trPr>
          <w:trHeight w:val="36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I) Equity and Liabilities</w:t>
            </w:r>
          </w:p>
        </w:tc>
        <w:tc>
          <w:tcPr>
            <w:tcW w:w="1062"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r>
      <w:tr w:rsidR="000E42FB" w:rsidRPr="000F3E21" w:rsidTr="00A02131">
        <w:trPr>
          <w:trHeight w:val="36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1. Shareholders’ Funds</w:t>
            </w:r>
          </w:p>
        </w:tc>
        <w:tc>
          <w:tcPr>
            <w:tcW w:w="1062"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r>
      <w:tr w:rsidR="000E42FB" w:rsidRPr="000F3E21" w:rsidTr="00A02131">
        <w:trPr>
          <w:trHeight w:val="36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a) Share capital</w:t>
            </w:r>
          </w:p>
        </w:tc>
        <w:tc>
          <w:tcPr>
            <w:tcW w:w="1062"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1</w:t>
            </w: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4,40,000</w:t>
            </w:r>
          </w:p>
        </w:tc>
        <w:tc>
          <w:tcPr>
            <w:tcW w:w="1810"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2,80,000</w:t>
            </w:r>
          </w:p>
        </w:tc>
      </w:tr>
      <w:tr w:rsidR="000E42FB" w:rsidRPr="000F3E21" w:rsidTr="00A02131">
        <w:trPr>
          <w:trHeight w:val="36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b) Reserve and surplus-Surplus</w:t>
            </w:r>
          </w:p>
        </w:tc>
        <w:tc>
          <w:tcPr>
            <w:tcW w:w="1062"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2</w:t>
            </w: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40,000</w:t>
            </w:r>
          </w:p>
        </w:tc>
        <w:tc>
          <w:tcPr>
            <w:tcW w:w="1810"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28,000</w:t>
            </w:r>
          </w:p>
        </w:tc>
      </w:tr>
      <w:tr w:rsidR="000E42FB" w:rsidRPr="000F3E21" w:rsidTr="00A02131">
        <w:trPr>
          <w:trHeight w:val="36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lastRenderedPageBreak/>
              <w:t>2. Current Liabilities</w:t>
            </w:r>
          </w:p>
        </w:tc>
        <w:tc>
          <w:tcPr>
            <w:tcW w:w="1062"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r>
      <w:tr w:rsidR="000E42FB" w:rsidRPr="000F3E21" w:rsidTr="00A02131">
        <w:trPr>
          <w:trHeight w:val="36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a) Trade payables</w:t>
            </w:r>
          </w:p>
        </w:tc>
        <w:tc>
          <w:tcPr>
            <w:tcW w:w="1062"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1,56,000</w:t>
            </w:r>
          </w:p>
        </w:tc>
        <w:tc>
          <w:tcPr>
            <w:tcW w:w="1810"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56,000</w:t>
            </w:r>
          </w:p>
        </w:tc>
      </w:tr>
      <w:tr w:rsidR="000E42FB" w:rsidRPr="000F3E21" w:rsidTr="00A02131">
        <w:trPr>
          <w:trHeight w:val="36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c) Short-term provisions</w:t>
            </w:r>
          </w:p>
        </w:tc>
        <w:tc>
          <w:tcPr>
            <w:tcW w:w="1062"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12,000</w:t>
            </w:r>
          </w:p>
        </w:tc>
        <w:tc>
          <w:tcPr>
            <w:tcW w:w="1810"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4,000</w:t>
            </w:r>
          </w:p>
        </w:tc>
      </w:tr>
      <w:tr w:rsidR="000E42FB" w:rsidRPr="000F3E21" w:rsidTr="00A02131">
        <w:trPr>
          <w:trHeight w:val="36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(Provision for taxation)</w:t>
            </w:r>
          </w:p>
        </w:tc>
        <w:tc>
          <w:tcPr>
            <w:tcW w:w="1062"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r>
      <w:tr w:rsidR="000E42FB" w:rsidRPr="000F3E21" w:rsidTr="00A02131">
        <w:trPr>
          <w:trHeight w:val="36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Total</w:t>
            </w:r>
          </w:p>
        </w:tc>
        <w:tc>
          <w:tcPr>
            <w:tcW w:w="1062"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6,48,000</w:t>
            </w:r>
          </w:p>
        </w:tc>
        <w:tc>
          <w:tcPr>
            <w:tcW w:w="1810"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3,68,000</w:t>
            </w:r>
          </w:p>
        </w:tc>
      </w:tr>
      <w:tr w:rsidR="000E42FB" w:rsidRPr="000F3E21" w:rsidTr="00A02131">
        <w:trPr>
          <w:trHeight w:val="36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II) Assets</w:t>
            </w:r>
          </w:p>
        </w:tc>
        <w:tc>
          <w:tcPr>
            <w:tcW w:w="1062"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r>
      <w:tr w:rsidR="000E42FB" w:rsidRPr="000F3E21" w:rsidTr="00A02131">
        <w:trPr>
          <w:trHeight w:val="36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1. Non-current assets</w:t>
            </w:r>
          </w:p>
        </w:tc>
        <w:tc>
          <w:tcPr>
            <w:tcW w:w="1062"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r>
      <w:tr w:rsidR="000E42FB" w:rsidRPr="000F3E21" w:rsidTr="00A02131">
        <w:trPr>
          <w:trHeight w:val="36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a) Fixed assets</w:t>
            </w:r>
          </w:p>
        </w:tc>
        <w:tc>
          <w:tcPr>
            <w:tcW w:w="1062"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r>
      <w:tr w:rsidR="000E42FB" w:rsidRPr="000F3E21" w:rsidTr="00A02131">
        <w:trPr>
          <w:trHeight w:val="36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i) Tangible</w:t>
            </w:r>
          </w:p>
        </w:tc>
        <w:tc>
          <w:tcPr>
            <w:tcW w:w="1062"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3,64,000</w:t>
            </w:r>
          </w:p>
        </w:tc>
        <w:tc>
          <w:tcPr>
            <w:tcW w:w="1810"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2,00,000</w:t>
            </w:r>
          </w:p>
        </w:tc>
      </w:tr>
      <w:tr w:rsidR="000E42FB" w:rsidRPr="000F3E21" w:rsidTr="00A02131">
        <w:trPr>
          <w:trHeight w:val="36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2. Current assets</w:t>
            </w:r>
          </w:p>
        </w:tc>
        <w:tc>
          <w:tcPr>
            <w:tcW w:w="1062"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r>
      <w:tr w:rsidR="000E42FB" w:rsidRPr="000F3E21" w:rsidTr="00A02131">
        <w:trPr>
          <w:trHeight w:val="36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a) Inventories</w:t>
            </w:r>
          </w:p>
        </w:tc>
        <w:tc>
          <w:tcPr>
            <w:tcW w:w="1062"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1,60,000</w:t>
            </w:r>
          </w:p>
        </w:tc>
        <w:tc>
          <w:tcPr>
            <w:tcW w:w="1810"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60,000</w:t>
            </w:r>
          </w:p>
        </w:tc>
      </w:tr>
      <w:tr w:rsidR="000E42FB" w:rsidRPr="000F3E21" w:rsidTr="00A02131">
        <w:trPr>
          <w:trHeight w:val="36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b) Trade receivables</w:t>
            </w:r>
          </w:p>
        </w:tc>
        <w:tc>
          <w:tcPr>
            <w:tcW w:w="1062"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80,000</w:t>
            </w:r>
          </w:p>
        </w:tc>
        <w:tc>
          <w:tcPr>
            <w:tcW w:w="1810"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20,000</w:t>
            </w:r>
          </w:p>
        </w:tc>
      </w:tr>
      <w:tr w:rsidR="000E42FB" w:rsidRPr="000F3E21" w:rsidTr="00A02131">
        <w:trPr>
          <w:trHeight w:val="36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c) Cash and cash equivalents</w:t>
            </w:r>
          </w:p>
        </w:tc>
        <w:tc>
          <w:tcPr>
            <w:tcW w:w="1062"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28,000</w:t>
            </w:r>
          </w:p>
        </w:tc>
        <w:tc>
          <w:tcPr>
            <w:tcW w:w="1810"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80,000</w:t>
            </w:r>
          </w:p>
        </w:tc>
      </w:tr>
      <w:tr w:rsidR="000E42FB" w:rsidRPr="000F3E21" w:rsidTr="00A02131">
        <w:trPr>
          <w:trHeight w:val="36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d) Other current assets</w:t>
            </w:r>
          </w:p>
        </w:tc>
        <w:tc>
          <w:tcPr>
            <w:tcW w:w="1062"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16,000</w:t>
            </w:r>
          </w:p>
        </w:tc>
        <w:tc>
          <w:tcPr>
            <w:tcW w:w="1810"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8,000</w:t>
            </w:r>
          </w:p>
        </w:tc>
      </w:tr>
      <w:tr w:rsidR="000E42FB" w:rsidRPr="000F3E21" w:rsidTr="00A02131">
        <w:trPr>
          <w:trHeight w:val="36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Total</w:t>
            </w:r>
          </w:p>
        </w:tc>
        <w:tc>
          <w:tcPr>
            <w:tcW w:w="1062"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 6,48,000</w:t>
            </w:r>
          </w:p>
        </w:tc>
        <w:tc>
          <w:tcPr>
            <w:tcW w:w="1810"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3,68,000</w:t>
            </w:r>
          </w:p>
        </w:tc>
      </w:tr>
      <w:tr w:rsidR="000E42FB" w:rsidRPr="000F3E21" w:rsidTr="00A02131">
        <w:trPr>
          <w:trHeight w:val="300"/>
        </w:trPr>
        <w:tc>
          <w:tcPr>
            <w:tcW w:w="3751" w:type="dxa"/>
            <w:tcBorders>
              <w:top w:val="nil"/>
              <w:left w:val="single" w:sz="8" w:space="0" w:color="DDDDDD"/>
              <w:bottom w:val="single" w:sz="8" w:space="0" w:color="DDDDDD"/>
              <w:right w:val="single" w:sz="8" w:space="0" w:color="DDDDDD"/>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062" w:type="dxa"/>
            <w:tcBorders>
              <w:top w:val="nil"/>
              <w:left w:val="nil"/>
              <w:bottom w:val="single" w:sz="8" w:space="0" w:color="DDDDDD"/>
              <w:right w:val="single" w:sz="8" w:space="0" w:color="DDDDDD"/>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8" w:space="0" w:color="DDDDDD"/>
              <w:right w:val="single" w:sz="8" w:space="0" w:color="DDDDDD"/>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810" w:type="dxa"/>
            <w:tcBorders>
              <w:top w:val="nil"/>
              <w:left w:val="nil"/>
              <w:bottom w:val="single" w:sz="8" w:space="0" w:color="DDDDDD"/>
              <w:right w:val="single" w:sz="8" w:space="0" w:color="DDDDDD"/>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r>
      <w:tr w:rsidR="000E42FB" w:rsidRPr="000F3E21" w:rsidTr="00A02131">
        <w:trPr>
          <w:trHeight w:val="290"/>
        </w:trPr>
        <w:tc>
          <w:tcPr>
            <w:tcW w:w="3751" w:type="dxa"/>
            <w:tcBorders>
              <w:top w:val="nil"/>
              <w:left w:val="nil"/>
              <w:bottom w:val="nil"/>
              <w:right w:val="nil"/>
            </w:tcBorders>
            <w:shd w:val="clear" w:color="auto" w:fill="auto"/>
            <w:noWrap/>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Notes to Accounts</w:t>
            </w:r>
          </w:p>
        </w:tc>
        <w:tc>
          <w:tcPr>
            <w:tcW w:w="1062" w:type="dxa"/>
            <w:tcBorders>
              <w:top w:val="nil"/>
              <w:left w:val="nil"/>
              <w:bottom w:val="nil"/>
              <w:right w:val="nil"/>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p>
        </w:tc>
        <w:tc>
          <w:tcPr>
            <w:tcW w:w="1997" w:type="dxa"/>
            <w:tcBorders>
              <w:top w:val="nil"/>
              <w:left w:val="nil"/>
              <w:bottom w:val="nil"/>
              <w:right w:val="nil"/>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p>
        </w:tc>
        <w:tc>
          <w:tcPr>
            <w:tcW w:w="1810" w:type="dxa"/>
            <w:tcBorders>
              <w:top w:val="nil"/>
              <w:left w:val="nil"/>
              <w:bottom w:val="nil"/>
              <w:right w:val="nil"/>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p>
        </w:tc>
      </w:tr>
      <w:tr w:rsidR="000E42FB" w:rsidRPr="000F3E21" w:rsidTr="00A02131">
        <w:trPr>
          <w:trHeight w:val="600"/>
        </w:trPr>
        <w:tc>
          <w:tcPr>
            <w:tcW w:w="37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Particulars</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single" w:sz="4" w:space="0" w:color="auto"/>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31st March 2022</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31st March 2021</w:t>
            </w:r>
          </w:p>
        </w:tc>
      </w:tr>
      <w:tr w:rsidR="000E42FB" w:rsidRPr="000F3E21" w:rsidTr="00A02131">
        <w:trPr>
          <w:trHeight w:val="300"/>
        </w:trPr>
        <w:tc>
          <w:tcPr>
            <w:tcW w:w="3751" w:type="dxa"/>
            <w:vMerge/>
            <w:tcBorders>
              <w:top w:val="single" w:sz="4" w:space="0" w:color="auto"/>
              <w:left w:val="single" w:sz="4" w:space="0" w:color="auto"/>
              <w:bottom w:val="single" w:sz="4" w:space="0" w:color="auto"/>
              <w:right w:val="single" w:sz="4" w:space="0" w:color="auto"/>
            </w:tcBorders>
            <w:vAlign w:val="center"/>
            <w:hideMark/>
          </w:tcPr>
          <w:p w:rsidR="000E42FB" w:rsidRPr="000F3E21" w:rsidRDefault="000E42FB" w:rsidP="00A02131">
            <w:pPr>
              <w:spacing w:after="200" w:line="276" w:lineRule="auto"/>
              <w:rPr>
                <w:rFonts w:ascii="Times New Roman" w:hAnsi="Times New Roman" w:cs="Times New Roman"/>
                <w:b/>
                <w:bCs/>
                <w:sz w:val="24"/>
                <w:szCs w:val="24"/>
              </w:rPr>
            </w:pPr>
          </w:p>
        </w:tc>
        <w:tc>
          <w:tcPr>
            <w:tcW w:w="1062" w:type="dxa"/>
            <w:tcBorders>
              <w:top w:val="nil"/>
              <w:left w:val="nil"/>
              <w:bottom w:val="single" w:sz="4" w:space="0" w:color="auto"/>
              <w:right w:val="single" w:sz="4" w:space="0" w:color="auto"/>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w:t>
            </w:r>
          </w:p>
        </w:tc>
        <w:tc>
          <w:tcPr>
            <w:tcW w:w="1810"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w:t>
            </w:r>
          </w:p>
        </w:tc>
      </w:tr>
      <w:tr w:rsidR="000E42FB" w:rsidRPr="000F3E21" w:rsidTr="00A02131">
        <w:trPr>
          <w:trHeight w:val="30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1. Share capital</w:t>
            </w:r>
          </w:p>
        </w:tc>
        <w:tc>
          <w:tcPr>
            <w:tcW w:w="1062" w:type="dxa"/>
            <w:tcBorders>
              <w:top w:val="nil"/>
              <w:left w:val="nil"/>
              <w:bottom w:val="single" w:sz="4" w:space="0" w:color="auto"/>
              <w:right w:val="single" w:sz="4" w:space="0" w:color="auto"/>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r>
      <w:tr w:rsidR="000E42FB" w:rsidRPr="000F3E21" w:rsidTr="00A02131">
        <w:trPr>
          <w:trHeight w:val="30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a) Equity share capital</w:t>
            </w:r>
          </w:p>
        </w:tc>
        <w:tc>
          <w:tcPr>
            <w:tcW w:w="1062" w:type="dxa"/>
            <w:tcBorders>
              <w:top w:val="nil"/>
              <w:left w:val="nil"/>
              <w:bottom w:val="single" w:sz="4" w:space="0" w:color="auto"/>
              <w:right w:val="single" w:sz="4" w:space="0" w:color="auto"/>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3,00,000</w:t>
            </w:r>
          </w:p>
        </w:tc>
        <w:tc>
          <w:tcPr>
            <w:tcW w:w="1810"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2,00,000</w:t>
            </w:r>
          </w:p>
        </w:tc>
      </w:tr>
      <w:tr w:rsidR="000E42FB" w:rsidRPr="000F3E21" w:rsidTr="00A02131">
        <w:trPr>
          <w:trHeight w:val="30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b) Preference share capital</w:t>
            </w:r>
          </w:p>
        </w:tc>
        <w:tc>
          <w:tcPr>
            <w:tcW w:w="1062" w:type="dxa"/>
            <w:tcBorders>
              <w:top w:val="nil"/>
              <w:left w:val="nil"/>
              <w:bottom w:val="single" w:sz="4" w:space="0" w:color="auto"/>
              <w:right w:val="single" w:sz="4" w:space="0" w:color="auto"/>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1,40,000</w:t>
            </w:r>
          </w:p>
        </w:tc>
        <w:tc>
          <w:tcPr>
            <w:tcW w:w="1810"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80,000</w:t>
            </w:r>
          </w:p>
        </w:tc>
      </w:tr>
      <w:tr w:rsidR="000E42FB" w:rsidRPr="000F3E21" w:rsidTr="00A02131">
        <w:trPr>
          <w:trHeight w:val="300"/>
        </w:trPr>
        <w:tc>
          <w:tcPr>
            <w:tcW w:w="3751" w:type="dxa"/>
            <w:tcBorders>
              <w:top w:val="nil"/>
              <w:left w:val="single" w:sz="4" w:space="0" w:color="auto"/>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4,40,000</w:t>
            </w:r>
          </w:p>
        </w:tc>
        <w:tc>
          <w:tcPr>
            <w:tcW w:w="1810"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2,80,000</w:t>
            </w:r>
          </w:p>
        </w:tc>
      </w:tr>
      <w:tr w:rsidR="000E42FB" w:rsidRPr="000F3E21" w:rsidTr="00A02131">
        <w:trPr>
          <w:trHeight w:val="30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2. Reserve and surplus</w:t>
            </w:r>
          </w:p>
        </w:tc>
        <w:tc>
          <w:tcPr>
            <w:tcW w:w="1062" w:type="dxa"/>
            <w:tcBorders>
              <w:top w:val="nil"/>
              <w:left w:val="nil"/>
              <w:bottom w:val="single" w:sz="4" w:space="0" w:color="auto"/>
              <w:right w:val="single" w:sz="4" w:space="0" w:color="auto"/>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810"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r>
      <w:tr w:rsidR="000E42FB" w:rsidRPr="000F3E21" w:rsidTr="00A02131">
        <w:trPr>
          <w:trHeight w:val="90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Surplus in statement of profit and loss at the beginning of the year</w:t>
            </w:r>
          </w:p>
        </w:tc>
        <w:tc>
          <w:tcPr>
            <w:tcW w:w="1062" w:type="dxa"/>
            <w:tcBorders>
              <w:top w:val="nil"/>
              <w:left w:val="nil"/>
              <w:bottom w:val="single" w:sz="4" w:space="0" w:color="auto"/>
              <w:right w:val="single" w:sz="4" w:space="0" w:color="auto"/>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28,000</w:t>
            </w:r>
          </w:p>
        </w:tc>
        <w:tc>
          <w:tcPr>
            <w:tcW w:w="1810"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lastRenderedPageBreak/>
              <w:t>-----</w:t>
            </w:r>
          </w:p>
        </w:tc>
      </w:tr>
      <w:tr w:rsidR="000E42FB" w:rsidRPr="000F3E21" w:rsidTr="00A02131">
        <w:trPr>
          <w:trHeight w:val="30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lastRenderedPageBreak/>
              <w:t>Add: Profit of the year</w:t>
            </w:r>
          </w:p>
        </w:tc>
        <w:tc>
          <w:tcPr>
            <w:tcW w:w="1062" w:type="dxa"/>
            <w:tcBorders>
              <w:top w:val="nil"/>
              <w:left w:val="nil"/>
              <w:bottom w:val="single" w:sz="4" w:space="0" w:color="auto"/>
              <w:right w:val="single" w:sz="4" w:space="0" w:color="auto"/>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16,000</w:t>
            </w:r>
          </w:p>
        </w:tc>
        <w:tc>
          <w:tcPr>
            <w:tcW w:w="1810"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w:t>
            </w:r>
          </w:p>
        </w:tc>
      </w:tr>
      <w:tr w:rsidR="000E42FB" w:rsidRPr="000F3E21" w:rsidTr="00A02131">
        <w:trPr>
          <w:trHeight w:val="30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Less: Dividend</w:t>
            </w:r>
          </w:p>
        </w:tc>
        <w:tc>
          <w:tcPr>
            <w:tcW w:w="1062" w:type="dxa"/>
            <w:tcBorders>
              <w:top w:val="nil"/>
              <w:left w:val="nil"/>
              <w:bottom w:val="single" w:sz="4" w:space="0" w:color="auto"/>
              <w:right w:val="single" w:sz="4" w:space="0" w:color="auto"/>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4,000</w:t>
            </w:r>
          </w:p>
        </w:tc>
        <w:tc>
          <w:tcPr>
            <w:tcW w:w="1810"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w:t>
            </w:r>
          </w:p>
        </w:tc>
      </w:tr>
      <w:tr w:rsidR="000E42FB" w:rsidRPr="000F3E21" w:rsidTr="00A02131">
        <w:trPr>
          <w:trHeight w:val="300"/>
        </w:trPr>
        <w:tc>
          <w:tcPr>
            <w:tcW w:w="3751" w:type="dxa"/>
            <w:tcBorders>
              <w:top w:val="nil"/>
              <w:left w:val="single" w:sz="4" w:space="0" w:color="auto"/>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Profit at the end of the year</w:t>
            </w:r>
          </w:p>
        </w:tc>
        <w:tc>
          <w:tcPr>
            <w:tcW w:w="1062" w:type="dxa"/>
            <w:tcBorders>
              <w:top w:val="nil"/>
              <w:left w:val="nil"/>
              <w:bottom w:val="single" w:sz="4" w:space="0" w:color="auto"/>
              <w:right w:val="single" w:sz="4" w:space="0" w:color="auto"/>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4" w:space="0" w:color="auto"/>
              <w:right w:val="single" w:sz="4" w:space="0" w:color="auto"/>
            </w:tcBorders>
            <w:shd w:val="clear" w:color="000000" w:fill="FFFFFF"/>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40,000</w:t>
            </w:r>
          </w:p>
        </w:tc>
        <w:tc>
          <w:tcPr>
            <w:tcW w:w="1810" w:type="dxa"/>
            <w:tcBorders>
              <w:top w:val="nil"/>
              <w:left w:val="nil"/>
              <w:bottom w:val="single" w:sz="4" w:space="0" w:color="auto"/>
              <w:right w:val="single" w:sz="4" w:space="0" w:color="auto"/>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w:t>
            </w:r>
          </w:p>
        </w:tc>
      </w:tr>
      <w:tr w:rsidR="000E42FB" w:rsidRPr="000F3E21" w:rsidTr="00A02131">
        <w:trPr>
          <w:trHeight w:val="300"/>
        </w:trPr>
        <w:tc>
          <w:tcPr>
            <w:tcW w:w="3751" w:type="dxa"/>
            <w:tcBorders>
              <w:top w:val="nil"/>
              <w:left w:val="single" w:sz="8" w:space="0" w:color="DDDDDD"/>
              <w:bottom w:val="single" w:sz="8" w:space="0" w:color="DDDDDD"/>
              <w:right w:val="single" w:sz="8" w:space="0" w:color="DDDDDD"/>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062" w:type="dxa"/>
            <w:tcBorders>
              <w:top w:val="nil"/>
              <w:left w:val="nil"/>
              <w:bottom w:val="single" w:sz="8" w:space="0" w:color="DDDDDD"/>
              <w:right w:val="single" w:sz="8" w:space="0" w:color="DDDDDD"/>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997" w:type="dxa"/>
            <w:tcBorders>
              <w:top w:val="nil"/>
              <w:left w:val="nil"/>
              <w:bottom w:val="single" w:sz="8" w:space="0" w:color="DDDDDD"/>
              <w:right w:val="single" w:sz="8" w:space="0" w:color="DDDDDD"/>
            </w:tcBorders>
            <w:shd w:val="clear" w:color="000000" w:fill="FFFFFF"/>
            <w:hideMark/>
          </w:tcPr>
          <w:p w:rsidR="000E42FB" w:rsidRPr="000F3E21" w:rsidRDefault="000E42FB" w:rsidP="00A02131">
            <w:pPr>
              <w:spacing w:after="200" w:line="276" w:lineRule="auto"/>
              <w:rPr>
                <w:rFonts w:ascii="Times New Roman" w:hAnsi="Times New Roman" w:cs="Times New Roman"/>
                <w:sz w:val="24"/>
                <w:szCs w:val="24"/>
              </w:rPr>
            </w:pPr>
            <w:r w:rsidRPr="000F3E21">
              <w:rPr>
                <w:rFonts w:ascii="Times New Roman" w:hAnsi="Times New Roman" w:cs="Times New Roman"/>
                <w:sz w:val="24"/>
                <w:szCs w:val="24"/>
              </w:rPr>
              <w:t> </w:t>
            </w:r>
          </w:p>
        </w:tc>
        <w:tc>
          <w:tcPr>
            <w:tcW w:w="1810" w:type="dxa"/>
            <w:tcBorders>
              <w:top w:val="nil"/>
              <w:left w:val="nil"/>
              <w:bottom w:val="nil"/>
              <w:right w:val="nil"/>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p>
        </w:tc>
      </w:tr>
      <w:tr w:rsidR="000E42FB" w:rsidRPr="000F3E21" w:rsidTr="00A02131">
        <w:trPr>
          <w:trHeight w:val="290"/>
        </w:trPr>
        <w:tc>
          <w:tcPr>
            <w:tcW w:w="3751" w:type="dxa"/>
            <w:tcBorders>
              <w:top w:val="nil"/>
              <w:left w:val="nil"/>
              <w:bottom w:val="nil"/>
              <w:right w:val="nil"/>
            </w:tcBorders>
            <w:shd w:val="clear" w:color="auto" w:fill="auto"/>
            <w:noWrap/>
            <w:vAlign w:val="center"/>
            <w:hideMark/>
          </w:tcPr>
          <w:p w:rsidR="000E42FB" w:rsidRPr="000F3E21" w:rsidRDefault="000E42FB" w:rsidP="00A02131">
            <w:pPr>
              <w:spacing w:after="200" w:line="276" w:lineRule="auto"/>
              <w:rPr>
                <w:rFonts w:ascii="Times New Roman" w:hAnsi="Times New Roman" w:cs="Times New Roman"/>
                <w:b/>
                <w:bCs/>
                <w:i/>
                <w:iCs/>
                <w:sz w:val="24"/>
                <w:szCs w:val="24"/>
              </w:rPr>
            </w:pPr>
            <w:r w:rsidRPr="000F3E21">
              <w:rPr>
                <w:rFonts w:ascii="Times New Roman" w:hAnsi="Times New Roman" w:cs="Times New Roman"/>
                <w:b/>
                <w:bCs/>
                <w:i/>
                <w:iCs/>
                <w:sz w:val="24"/>
                <w:szCs w:val="24"/>
              </w:rPr>
              <w:t>Additional Information</w:t>
            </w:r>
            <w:r w:rsidRPr="000F3E21">
              <w:rPr>
                <w:rFonts w:ascii="Times New Roman" w:hAnsi="Times New Roman" w:cs="Times New Roman"/>
                <w:b/>
                <w:bCs/>
                <w:sz w:val="24"/>
                <w:szCs w:val="24"/>
              </w:rPr>
              <w:t>:</w:t>
            </w:r>
          </w:p>
        </w:tc>
        <w:tc>
          <w:tcPr>
            <w:tcW w:w="1062" w:type="dxa"/>
            <w:tcBorders>
              <w:top w:val="nil"/>
              <w:left w:val="nil"/>
              <w:bottom w:val="nil"/>
              <w:right w:val="nil"/>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b/>
                <w:bCs/>
                <w:i/>
                <w:iCs/>
                <w:sz w:val="24"/>
                <w:szCs w:val="24"/>
              </w:rPr>
            </w:pPr>
          </w:p>
        </w:tc>
        <w:tc>
          <w:tcPr>
            <w:tcW w:w="1997" w:type="dxa"/>
            <w:tcBorders>
              <w:top w:val="nil"/>
              <w:left w:val="nil"/>
              <w:bottom w:val="nil"/>
              <w:right w:val="nil"/>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p>
        </w:tc>
        <w:tc>
          <w:tcPr>
            <w:tcW w:w="1810" w:type="dxa"/>
            <w:tcBorders>
              <w:top w:val="nil"/>
              <w:left w:val="nil"/>
              <w:bottom w:val="nil"/>
              <w:right w:val="nil"/>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p>
        </w:tc>
      </w:tr>
      <w:tr w:rsidR="000E42FB" w:rsidRPr="000F3E21" w:rsidTr="00A02131">
        <w:trPr>
          <w:trHeight w:val="290"/>
        </w:trPr>
        <w:tc>
          <w:tcPr>
            <w:tcW w:w="3751" w:type="dxa"/>
            <w:tcBorders>
              <w:top w:val="nil"/>
              <w:left w:val="nil"/>
              <w:bottom w:val="nil"/>
              <w:right w:val="nil"/>
            </w:tcBorders>
            <w:shd w:val="clear" w:color="auto" w:fill="auto"/>
            <w:noWrap/>
            <w:vAlign w:val="center"/>
            <w:hideMark/>
          </w:tcPr>
          <w:p w:rsidR="000E42FB" w:rsidRPr="000F3E21" w:rsidRDefault="000E42FB" w:rsidP="00A02131">
            <w:pPr>
              <w:spacing w:after="200" w:line="276" w:lineRule="auto"/>
              <w:rPr>
                <w:rFonts w:ascii="Times New Roman" w:hAnsi="Times New Roman" w:cs="Times New Roman"/>
                <w:sz w:val="24"/>
                <w:szCs w:val="24"/>
              </w:rPr>
            </w:pPr>
          </w:p>
        </w:tc>
        <w:tc>
          <w:tcPr>
            <w:tcW w:w="1062" w:type="dxa"/>
            <w:tcBorders>
              <w:top w:val="nil"/>
              <w:left w:val="nil"/>
              <w:bottom w:val="nil"/>
              <w:right w:val="nil"/>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p>
        </w:tc>
        <w:tc>
          <w:tcPr>
            <w:tcW w:w="1997" w:type="dxa"/>
            <w:tcBorders>
              <w:top w:val="nil"/>
              <w:left w:val="nil"/>
              <w:bottom w:val="nil"/>
              <w:right w:val="nil"/>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p>
        </w:tc>
        <w:tc>
          <w:tcPr>
            <w:tcW w:w="1810" w:type="dxa"/>
            <w:tcBorders>
              <w:top w:val="nil"/>
              <w:left w:val="nil"/>
              <w:bottom w:val="nil"/>
              <w:right w:val="nil"/>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p>
        </w:tc>
      </w:tr>
      <w:tr w:rsidR="000E42FB" w:rsidRPr="000F3E21" w:rsidTr="00A02131">
        <w:trPr>
          <w:trHeight w:val="290"/>
        </w:trPr>
        <w:tc>
          <w:tcPr>
            <w:tcW w:w="3751" w:type="dxa"/>
            <w:tcBorders>
              <w:top w:val="nil"/>
              <w:left w:val="nil"/>
              <w:bottom w:val="nil"/>
              <w:right w:val="nil"/>
            </w:tcBorders>
            <w:shd w:val="clear" w:color="auto" w:fill="auto"/>
            <w:noWrap/>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1. Interest paid on debenture ₹ 600</w:t>
            </w:r>
          </w:p>
        </w:tc>
        <w:tc>
          <w:tcPr>
            <w:tcW w:w="1062" w:type="dxa"/>
            <w:tcBorders>
              <w:top w:val="nil"/>
              <w:left w:val="nil"/>
              <w:bottom w:val="nil"/>
              <w:right w:val="nil"/>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b/>
                <w:bCs/>
                <w:sz w:val="24"/>
                <w:szCs w:val="24"/>
              </w:rPr>
            </w:pPr>
          </w:p>
        </w:tc>
        <w:tc>
          <w:tcPr>
            <w:tcW w:w="1997" w:type="dxa"/>
            <w:tcBorders>
              <w:top w:val="nil"/>
              <w:left w:val="nil"/>
              <w:bottom w:val="nil"/>
              <w:right w:val="nil"/>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p>
        </w:tc>
        <w:tc>
          <w:tcPr>
            <w:tcW w:w="1810" w:type="dxa"/>
            <w:tcBorders>
              <w:top w:val="nil"/>
              <w:left w:val="nil"/>
              <w:bottom w:val="nil"/>
              <w:right w:val="nil"/>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p>
        </w:tc>
      </w:tr>
      <w:tr w:rsidR="000E42FB" w:rsidRPr="000F3E21" w:rsidTr="00A02131">
        <w:trPr>
          <w:trHeight w:val="290"/>
        </w:trPr>
        <w:tc>
          <w:tcPr>
            <w:tcW w:w="4813" w:type="dxa"/>
            <w:gridSpan w:val="2"/>
            <w:tcBorders>
              <w:top w:val="nil"/>
              <w:left w:val="nil"/>
              <w:bottom w:val="nil"/>
              <w:right w:val="nil"/>
            </w:tcBorders>
            <w:shd w:val="clear" w:color="auto" w:fill="auto"/>
            <w:noWrap/>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2. Dividend paid during the year ₹ 4,000</w:t>
            </w:r>
          </w:p>
        </w:tc>
        <w:tc>
          <w:tcPr>
            <w:tcW w:w="1997" w:type="dxa"/>
            <w:tcBorders>
              <w:top w:val="nil"/>
              <w:left w:val="nil"/>
              <w:bottom w:val="nil"/>
              <w:right w:val="nil"/>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b/>
                <w:bCs/>
                <w:sz w:val="24"/>
                <w:szCs w:val="24"/>
              </w:rPr>
            </w:pPr>
          </w:p>
        </w:tc>
        <w:tc>
          <w:tcPr>
            <w:tcW w:w="1810" w:type="dxa"/>
            <w:tcBorders>
              <w:top w:val="nil"/>
              <w:left w:val="nil"/>
              <w:bottom w:val="nil"/>
              <w:right w:val="nil"/>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sz w:val="24"/>
                <w:szCs w:val="24"/>
              </w:rPr>
            </w:pPr>
          </w:p>
        </w:tc>
      </w:tr>
      <w:tr w:rsidR="000E42FB" w:rsidRPr="000F3E21" w:rsidTr="00A02131">
        <w:trPr>
          <w:trHeight w:val="290"/>
        </w:trPr>
        <w:tc>
          <w:tcPr>
            <w:tcW w:w="6810" w:type="dxa"/>
            <w:gridSpan w:val="3"/>
            <w:tcBorders>
              <w:top w:val="nil"/>
              <w:left w:val="nil"/>
              <w:bottom w:val="nil"/>
              <w:right w:val="nil"/>
            </w:tcBorders>
            <w:shd w:val="clear" w:color="auto" w:fill="auto"/>
            <w:noWrap/>
            <w:vAlign w:val="center"/>
            <w:hideMark/>
          </w:tcPr>
          <w:p w:rsidR="000E42FB" w:rsidRPr="000F3E21" w:rsidRDefault="000E42FB" w:rsidP="00A02131">
            <w:pPr>
              <w:spacing w:after="200" w:line="276" w:lineRule="auto"/>
              <w:rPr>
                <w:rFonts w:ascii="Times New Roman" w:hAnsi="Times New Roman" w:cs="Times New Roman"/>
                <w:b/>
                <w:bCs/>
                <w:sz w:val="24"/>
                <w:szCs w:val="24"/>
              </w:rPr>
            </w:pPr>
            <w:r w:rsidRPr="000F3E21">
              <w:rPr>
                <w:rFonts w:ascii="Times New Roman" w:hAnsi="Times New Roman" w:cs="Times New Roman"/>
                <w:b/>
                <w:bCs/>
                <w:sz w:val="24"/>
                <w:szCs w:val="24"/>
              </w:rPr>
              <w:t>3. Depreciation charged during the year ₹ 32,000</w:t>
            </w:r>
          </w:p>
        </w:tc>
        <w:tc>
          <w:tcPr>
            <w:tcW w:w="1810" w:type="dxa"/>
            <w:tcBorders>
              <w:top w:val="nil"/>
              <w:left w:val="nil"/>
              <w:bottom w:val="nil"/>
              <w:right w:val="nil"/>
            </w:tcBorders>
            <w:shd w:val="clear" w:color="auto" w:fill="auto"/>
            <w:noWrap/>
            <w:vAlign w:val="bottom"/>
            <w:hideMark/>
          </w:tcPr>
          <w:p w:rsidR="000E42FB" w:rsidRPr="000F3E21" w:rsidRDefault="000E42FB" w:rsidP="00A02131">
            <w:pPr>
              <w:spacing w:after="200" w:line="276" w:lineRule="auto"/>
              <w:rPr>
                <w:rFonts w:ascii="Times New Roman" w:hAnsi="Times New Roman" w:cs="Times New Roman"/>
                <w:b/>
                <w:bCs/>
                <w:sz w:val="24"/>
                <w:szCs w:val="24"/>
              </w:rPr>
            </w:pPr>
          </w:p>
        </w:tc>
      </w:tr>
    </w:tbl>
    <w:p w:rsidR="000E42FB" w:rsidRDefault="000E42FB" w:rsidP="00206E0D">
      <w:pPr>
        <w:rPr>
          <w:rFonts w:ascii="Times New Roman" w:hAnsi="Times New Roman" w:cs="Times New Roman"/>
          <w:b/>
          <w:sz w:val="24"/>
          <w:szCs w:val="24"/>
        </w:rPr>
      </w:pPr>
    </w:p>
    <w:p w:rsidR="000E42FB" w:rsidRDefault="008D2914" w:rsidP="008D2914">
      <w:pPr>
        <w:spacing w:line="360" w:lineRule="auto"/>
        <w:rPr>
          <w:rFonts w:ascii="Times New Roman" w:hAnsi="Times New Roman" w:cs="Times New Roman"/>
          <w:b/>
          <w:sz w:val="24"/>
          <w:szCs w:val="24"/>
        </w:rPr>
      </w:pPr>
      <w:r>
        <w:rPr>
          <w:rFonts w:ascii="Times New Roman" w:hAnsi="Times New Roman" w:cs="Times New Roman"/>
          <w:b/>
          <w:sz w:val="24"/>
          <w:szCs w:val="24"/>
        </w:rPr>
        <w:t>Answer:</w:t>
      </w:r>
    </w:p>
    <w:p w:rsidR="008D2914" w:rsidRPr="008D2914" w:rsidRDefault="008D2914" w:rsidP="008D2914">
      <w:pPr>
        <w:spacing w:line="360" w:lineRule="auto"/>
        <w:rPr>
          <w:rFonts w:ascii="Times New Roman" w:hAnsi="Times New Roman" w:cs="Times New Roman"/>
          <w:sz w:val="24"/>
          <w:szCs w:val="24"/>
          <w:lang w:val="en-US"/>
        </w:rPr>
      </w:pPr>
      <w:r w:rsidRPr="008D2914">
        <w:rPr>
          <w:rFonts w:ascii="Times New Roman" w:hAnsi="Times New Roman" w:cs="Times New Roman"/>
          <w:sz w:val="24"/>
          <w:szCs w:val="24"/>
          <w:lang w:val="en-US"/>
        </w:rPr>
        <w:t>To prepare a cash flow statement, we typically need to break it down into three sections: Operating Activities, Investing Activities, and Financing Activities. We can start by calculating net cash flow from each of these activities.</w:t>
      </w:r>
    </w:p>
    <w:p w:rsidR="008D2914" w:rsidRPr="008D2914" w:rsidRDefault="008D2914" w:rsidP="008D2914">
      <w:pPr>
        <w:spacing w:line="360" w:lineRule="auto"/>
        <w:rPr>
          <w:rFonts w:ascii="Times New Roman" w:hAnsi="Times New Roman" w:cs="Times New Roman"/>
          <w:sz w:val="24"/>
          <w:szCs w:val="24"/>
          <w:lang w:val="en-US"/>
        </w:rPr>
      </w:pPr>
      <w:r w:rsidRPr="008D2914">
        <w:rPr>
          <w:rFonts w:ascii="Times New Roman" w:hAnsi="Times New Roman" w:cs="Times New Roman"/>
          <w:bCs/>
          <w:sz w:val="24"/>
          <w:szCs w:val="24"/>
          <w:lang w:val="en-US"/>
        </w:rPr>
        <w:t>Cash Flow from Operating Activities:</w:t>
      </w:r>
    </w:p>
    <w:p w:rsidR="00E65A31" w:rsidRPr="00E65A31" w:rsidRDefault="008D2914" w:rsidP="008D2914">
      <w:pPr>
        <w:numPr>
          <w:ilvl w:val="0"/>
          <w:numId w:val="30"/>
        </w:numPr>
        <w:spacing w:line="360" w:lineRule="auto"/>
        <w:rPr>
          <w:rFonts w:ascii="Times New Roman" w:hAnsi="Times New Roman" w:cs="Times New Roman"/>
          <w:sz w:val="24"/>
          <w:szCs w:val="24"/>
          <w:lang w:val="en-US"/>
        </w:rPr>
      </w:pPr>
      <w:r w:rsidRPr="008D2914">
        <w:rPr>
          <w:rFonts w:ascii="Times New Roman" w:hAnsi="Times New Roman" w:cs="Times New Roman"/>
          <w:sz w:val="24"/>
          <w:szCs w:val="24"/>
          <w:lang w:val="en-US"/>
        </w:rPr>
        <w:t>Start with the net profit for the year: ₹16,000</w:t>
      </w:r>
    </w:p>
    <w:p w:rsidR="000E42FB" w:rsidRDefault="000E42FB" w:rsidP="00206E0D">
      <w:pPr>
        <w:rPr>
          <w:rFonts w:ascii="Times New Roman" w:hAnsi="Times New Roman" w:cs="Times New Roman"/>
          <w:b/>
          <w:sz w:val="24"/>
          <w:szCs w:val="24"/>
        </w:rPr>
      </w:pPr>
    </w:p>
    <w:p w:rsidR="000E42FB" w:rsidRPr="000F3E21" w:rsidRDefault="000E42FB" w:rsidP="000E42FB">
      <w:pPr>
        <w:spacing w:after="20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Q3. </w:t>
      </w:r>
      <w:r w:rsidRPr="000F3E21">
        <w:rPr>
          <w:rFonts w:ascii="Times New Roman" w:hAnsi="Times New Roman" w:cs="Times New Roman"/>
          <w:b/>
          <w:sz w:val="24"/>
          <w:szCs w:val="24"/>
        </w:rPr>
        <w:t>Prepare a schedule for changes in the working capital from the Balance sheet data given below:</w:t>
      </w:r>
    </w:p>
    <w:tbl>
      <w:tblPr>
        <w:tblStyle w:val="TableGrid"/>
        <w:tblW w:w="0" w:type="auto"/>
        <w:tblLook w:val="04A0"/>
      </w:tblPr>
      <w:tblGrid>
        <w:gridCol w:w="3110"/>
        <w:gridCol w:w="3066"/>
        <w:gridCol w:w="3066"/>
      </w:tblGrid>
      <w:tr w:rsidR="000E42FB" w:rsidRPr="000F3E21" w:rsidTr="00A02131">
        <w:tc>
          <w:tcPr>
            <w:tcW w:w="3654" w:type="dxa"/>
          </w:tcPr>
          <w:p w:rsidR="000E42FB" w:rsidRPr="000F3E21" w:rsidRDefault="000E42FB" w:rsidP="00A02131">
            <w:pPr>
              <w:spacing w:after="200" w:line="360" w:lineRule="auto"/>
              <w:jc w:val="both"/>
              <w:rPr>
                <w:sz w:val="24"/>
                <w:szCs w:val="24"/>
              </w:rPr>
            </w:pPr>
          </w:p>
        </w:tc>
        <w:tc>
          <w:tcPr>
            <w:tcW w:w="3655" w:type="dxa"/>
          </w:tcPr>
          <w:p w:rsidR="000E42FB" w:rsidRPr="000F3E21" w:rsidRDefault="000E42FB" w:rsidP="00A02131">
            <w:pPr>
              <w:spacing w:after="200" w:line="360" w:lineRule="auto"/>
              <w:jc w:val="both"/>
              <w:rPr>
                <w:b/>
                <w:bCs/>
                <w:sz w:val="24"/>
                <w:szCs w:val="24"/>
              </w:rPr>
            </w:pPr>
            <w:r w:rsidRPr="000F3E21">
              <w:rPr>
                <w:b/>
                <w:bCs/>
                <w:sz w:val="24"/>
                <w:szCs w:val="24"/>
              </w:rPr>
              <w:t>Dec 2020 (Rs.)</w:t>
            </w:r>
          </w:p>
        </w:tc>
        <w:tc>
          <w:tcPr>
            <w:tcW w:w="3655" w:type="dxa"/>
          </w:tcPr>
          <w:p w:rsidR="000E42FB" w:rsidRPr="000F3E21" w:rsidRDefault="000E42FB" w:rsidP="00A02131">
            <w:pPr>
              <w:spacing w:after="200" w:line="360" w:lineRule="auto"/>
              <w:jc w:val="both"/>
              <w:rPr>
                <w:b/>
                <w:bCs/>
                <w:sz w:val="24"/>
                <w:szCs w:val="24"/>
              </w:rPr>
            </w:pPr>
            <w:r w:rsidRPr="000F3E21">
              <w:rPr>
                <w:b/>
                <w:bCs/>
                <w:sz w:val="24"/>
                <w:szCs w:val="24"/>
              </w:rPr>
              <w:t>Dec 2021 (Rs.)</w:t>
            </w:r>
          </w:p>
        </w:tc>
      </w:tr>
      <w:tr w:rsidR="000E42FB" w:rsidRPr="000F3E21" w:rsidTr="00A02131">
        <w:tc>
          <w:tcPr>
            <w:tcW w:w="3654" w:type="dxa"/>
          </w:tcPr>
          <w:p w:rsidR="000E42FB" w:rsidRPr="000F3E21" w:rsidRDefault="000E42FB" w:rsidP="00A02131">
            <w:pPr>
              <w:spacing w:after="200" w:line="360" w:lineRule="auto"/>
              <w:jc w:val="both"/>
              <w:rPr>
                <w:sz w:val="24"/>
                <w:szCs w:val="24"/>
              </w:rPr>
            </w:pPr>
            <w:r w:rsidRPr="000F3E21">
              <w:rPr>
                <w:sz w:val="24"/>
                <w:szCs w:val="24"/>
              </w:rPr>
              <w:t>Capital &amp; Liabilities:</w:t>
            </w:r>
          </w:p>
        </w:tc>
        <w:tc>
          <w:tcPr>
            <w:tcW w:w="3655" w:type="dxa"/>
          </w:tcPr>
          <w:p w:rsidR="000E42FB" w:rsidRPr="000F3E21" w:rsidRDefault="000E42FB" w:rsidP="00A02131">
            <w:pPr>
              <w:spacing w:after="200" w:line="360" w:lineRule="auto"/>
              <w:jc w:val="both"/>
              <w:rPr>
                <w:sz w:val="24"/>
                <w:szCs w:val="24"/>
              </w:rPr>
            </w:pPr>
          </w:p>
        </w:tc>
        <w:tc>
          <w:tcPr>
            <w:tcW w:w="3655" w:type="dxa"/>
          </w:tcPr>
          <w:p w:rsidR="000E42FB" w:rsidRPr="000F3E21" w:rsidRDefault="000E42FB" w:rsidP="00A02131">
            <w:pPr>
              <w:spacing w:after="200" w:line="360" w:lineRule="auto"/>
              <w:jc w:val="both"/>
              <w:rPr>
                <w:sz w:val="24"/>
                <w:szCs w:val="24"/>
              </w:rPr>
            </w:pPr>
          </w:p>
        </w:tc>
      </w:tr>
      <w:tr w:rsidR="000E42FB" w:rsidRPr="000F3E21" w:rsidTr="00A02131">
        <w:tc>
          <w:tcPr>
            <w:tcW w:w="3654" w:type="dxa"/>
          </w:tcPr>
          <w:p w:rsidR="000E42FB" w:rsidRPr="000F3E21" w:rsidRDefault="000E42FB" w:rsidP="00A02131">
            <w:pPr>
              <w:spacing w:after="200" w:line="360" w:lineRule="auto"/>
              <w:jc w:val="both"/>
              <w:rPr>
                <w:sz w:val="24"/>
                <w:szCs w:val="24"/>
              </w:rPr>
            </w:pPr>
            <w:r w:rsidRPr="000F3E21">
              <w:rPr>
                <w:sz w:val="24"/>
                <w:szCs w:val="24"/>
              </w:rPr>
              <w:t>Share Capital</w:t>
            </w:r>
          </w:p>
        </w:tc>
        <w:tc>
          <w:tcPr>
            <w:tcW w:w="3655" w:type="dxa"/>
          </w:tcPr>
          <w:p w:rsidR="000E42FB" w:rsidRPr="000F3E21" w:rsidRDefault="000E42FB" w:rsidP="00A02131">
            <w:pPr>
              <w:spacing w:after="200" w:line="360" w:lineRule="auto"/>
              <w:jc w:val="both"/>
              <w:rPr>
                <w:sz w:val="24"/>
                <w:szCs w:val="24"/>
              </w:rPr>
            </w:pPr>
            <w:r w:rsidRPr="000F3E21">
              <w:rPr>
                <w:sz w:val="24"/>
                <w:szCs w:val="24"/>
              </w:rPr>
              <w:t>6,00,000</w:t>
            </w:r>
          </w:p>
        </w:tc>
        <w:tc>
          <w:tcPr>
            <w:tcW w:w="3655" w:type="dxa"/>
          </w:tcPr>
          <w:p w:rsidR="000E42FB" w:rsidRPr="000F3E21" w:rsidRDefault="000E42FB" w:rsidP="00A02131">
            <w:pPr>
              <w:spacing w:after="200" w:line="360" w:lineRule="auto"/>
              <w:jc w:val="both"/>
              <w:rPr>
                <w:sz w:val="24"/>
                <w:szCs w:val="24"/>
              </w:rPr>
            </w:pPr>
            <w:r w:rsidRPr="000F3E21">
              <w:rPr>
                <w:sz w:val="24"/>
                <w:szCs w:val="24"/>
              </w:rPr>
              <w:t>7,50,000</w:t>
            </w:r>
          </w:p>
        </w:tc>
      </w:tr>
      <w:tr w:rsidR="000E42FB" w:rsidRPr="000F3E21" w:rsidTr="00A02131">
        <w:tc>
          <w:tcPr>
            <w:tcW w:w="3654" w:type="dxa"/>
          </w:tcPr>
          <w:p w:rsidR="000E42FB" w:rsidRPr="000F3E21" w:rsidRDefault="000E42FB" w:rsidP="00A02131">
            <w:pPr>
              <w:spacing w:after="200" w:line="360" w:lineRule="auto"/>
              <w:jc w:val="both"/>
              <w:rPr>
                <w:sz w:val="24"/>
                <w:szCs w:val="24"/>
              </w:rPr>
            </w:pPr>
            <w:r w:rsidRPr="000F3E21">
              <w:rPr>
                <w:sz w:val="24"/>
                <w:szCs w:val="24"/>
              </w:rPr>
              <w:t>Trade creditors</w:t>
            </w:r>
          </w:p>
        </w:tc>
        <w:tc>
          <w:tcPr>
            <w:tcW w:w="3655" w:type="dxa"/>
          </w:tcPr>
          <w:p w:rsidR="000E42FB" w:rsidRPr="000F3E21" w:rsidRDefault="000E42FB" w:rsidP="00A02131">
            <w:pPr>
              <w:spacing w:after="200" w:line="360" w:lineRule="auto"/>
              <w:jc w:val="both"/>
              <w:rPr>
                <w:sz w:val="24"/>
                <w:szCs w:val="24"/>
              </w:rPr>
            </w:pPr>
            <w:r w:rsidRPr="000F3E21">
              <w:rPr>
                <w:sz w:val="24"/>
                <w:szCs w:val="24"/>
              </w:rPr>
              <w:t>2,12,000</w:t>
            </w:r>
          </w:p>
        </w:tc>
        <w:tc>
          <w:tcPr>
            <w:tcW w:w="3655" w:type="dxa"/>
          </w:tcPr>
          <w:p w:rsidR="000E42FB" w:rsidRPr="000F3E21" w:rsidRDefault="000E42FB" w:rsidP="00A02131">
            <w:pPr>
              <w:spacing w:after="200" w:line="360" w:lineRule="auto"/>
              <w:jc w:val="both"/>
              <w:rPr>
                <w:sz w:val="24"/>
                <w:szCs w:val="24"/>
              </w:rPr>
            </w:pPr>
            <w:r w:rsidRPr="000F3E21">
              <w:rPr>
                <w:sz w:val="24"/>
                <w:szCs w:val="24"/>
              </w:rPr>
              <w:t>1,40,000</w:t>
            </w:r>
          </w:p>
        </w:tc>
      </w:tr>
      <w:tr w:rsidR="000E42FB" w:rsidRPr="000F3E21" w:rsidTr="00A02131">
        <w:tc>
          <w:tcPr>
            <w:tcW w:w="3654" w:type="dxa"/>
          </w:tcPr>
          <w:p w:rsidR="000E42FB" w:rsidRPr="000F3E21" w:rsidRDefault="000E42FB" w:rsidP="00A02131">
            <w:pPr>
              <w:spacing w:after="200" w:line="360" w:lineRule="auto"/>
              <w:jc w:val="both"/>
              <w:rPr>
                <w:sz w:val="24"/>
                <w:szCs w:val="24"/>
              </w:rPr>
            </w:pPr>
            <w:r w:rsidRPr="000F3E21">
              <w:rPr>
                <w:sz w:val="24"/>
                <w:szCs w:val="24"/>
              </w:rPr>
              <w:t>Profit &amp; Loss A/c</w:t>
            </w:r>
          </w:p>
        </w:tc>
        <w:tc>
          <w:tcPr>
            <w:tcW w:w="3655" w:type="dxa"/>
          </w:tcPr>
          <w:p w:rsidR="000E42FB" w:rsidRPr="000F3E21" w:rsidRDefault="000E42FB" w:rsidP="00A02131">
            <w:pPr>
              <w:spacing w:after="200" w:line="360" w:lineRule="auto"/>
              <w:jc w:val="both"/>
              <w:rPr>
                <w:sz w:val="24"/>
                <w:szCs w:val="24"/>
              </w:rPr>
            </w:pPr>
            <w:r w:rsidRPr="000F3E21">
              <w:rPr>
                <w:sz w:val="24"/>
                <w:szCs w:val="24"/>
              </w:rPr>
              <w:t>28,000</w:t>
            </w:r>
          </w:p>
        </w:tc>
        <w:tc>
          <w:tcPr>
            <w:tcW w:w="3655" w:type="dxa"/>
          </w:tcPr>
          <w:p w:rsidR="000E42FB" w:rsidRPr="000F3E21" w:rsidRDefault="000E42FB" w:rsidP="00A02131">
            <w:pPr>
              <w:spacing w:after="200" w:line="360" w:lineRule="auto"/>
              <w:jc w:val="both"/>
              <w:rPr>
                <w:sz w:val="24"/>
                <w:szCs w:val="24"/>
              </w:rPr>
            </w:pPr>
            <w:r w:rsidRPr="000F3E21">
              <w:rPr>
                <w:sz w:val="24"/>
                <w:szCs w:val="24"/>
              </w:rPr>
              <w:t>62,000</w:t>
            </w:r>
          </w:p>
        </w:tc>
      </w:tr>
      <w:tr w:rsidR="000E42FB" w:rsidRPr="000F3E21" w:rsidTr="00A02131">
        <w:tc>
          <w:tcPr>
            <w:tcW w:w="3654" w:type="dxa"/>
          </w:tcPr>
          <w:p w:rsidR="000E42FB" w:rsidRPr="000F3E21" w:rsidRDefault="000E42FB" w:rsidP="00A02131">
            <w:pPr>
              <w:spacing w:after="200" w:line="360" w:lineRule="auto"/>
              <w:jc w:val="both"/>
              <w:rPr>
                <w:sz w:val="24"/>
                <w:szCs w:val="24"/>
              </w:rPr>
            </w:pPr>
          </w:p>
        </w:tc>
        <w:tc>
          <w:tcPr>
            <w:tcW w:w="3655" w:type="dxa"/>
          </w:tcPr>
          <w:p w:rsidR="000E42FB" w:rsidRPr="000F3E21" w:rsidRDefault="000E42FB" w:rsidP="00A02131">
            <w:pPr>
              <w:spacing w:after="200" w:line="360" w:lineRule="auto"/>
              <w:jc w:val="both"/>
              <w:rPr>
                <w:b/>
                <w:bCs/>
                <w:sz w:val="24"/>
                <w:szCs w:val="24"/>
              </w:rPr>
            </w:pPr>
            <w:r w:rsidRPr="000F3E21">
              <w:rPr>
                <w:b/>
                <w:bCs/>
                <w:sz w:val="24"/>
                <w:szCs w:val="24"/>
              </w:rPr>
              <w:t>8,40,000</w:t>
            </w:r>
          </w:p>
        </w:tc>
        <w:tc>
          <w:tcPr>
            <w:tcW w:w="3655" w:type="dxa"/>
          </w:tcPr>
          <w:p w:rsidR="000E42FB" w:rsidRPr="000F3E21" w:rsidRDefault="000E42FB" w:rsidP="00A02131">
            <w:pPr>
              <w:spacing w:after="200" w:line="360" w:lineRule="auto"/>
              <w:jc w:val="both"/>
              <w:rPr>
                <w:b/>
                <w:bCs/>
                <w:sz w:val="24"/>
                <w:szCs w:val="24"/>
              </w:rPr>
            </w:pPr>
            <w:r w:rsidRPr="000F3E21">
              <w:rPr>
                <w:b/>
                <w:bCs/>
                <w:sz w:val="24"/>
                <w:szCs w:val="24"/>
              </w:rPr>
              <w:t>9,52,000</w:t>
            </w:r>
          </w:p>
        </w:tc>
      </w:tr>
      <w:tr w:rsidR="000E42FB" w:rsidRPr="000F3E21" w:rsidTr="00A02131">
        <w:tc>
          <w:tcPr>
            <w:tcW w:w="3654" w:type="dxa"/>
          </w:tcPr>
          <w:p w:rsidR="000E42FB" w:rsidRPr="000F3E21" w:rsidRDefault="000E42FB" w:rsidP="00A02131">
            <w:pPr>
              <w:spacing w:after="200" w:line="360" w:lineRule="auto"/>
              <w:jc w:val="both"/>
              <w:rPr>
                <w:sz w:val="24"/>
                <w:szCs w:val="24"/>
              </w:rPr>
            </w:pPr>
            <w:r w:rsidRPr="000F3E21">
              <w:rPr>
                <w:sz w:val="24"/>
                <w:szCs w:val="24"/>
              </w:rPr>
              <w:t>Assets:</w:t>
            </w:r>
          </w:p>
        </w:tc>
        <w:tc>
          <w:tcPr>
            <w:tcW w:w="3655" w:type="dxa"/>
          </w:tcPr>
          <w:p w:rsidR="000E42FB" w:rsidRPr="000F3E21" w:rsidRDefault="000E42FB" w:rsidP="00A02131">
            <w:pPr>
              <w:spacing w:after="200" w:line="360" w:lineRule="auto"/>
              <w:jc w:val="both"/>
              <w:rPr>
                <w:sz w:val="24"/>
                <w:szCs w:val="24"/>
              </w:rPr>
            </w:pPr>
          </w:p>
        </w:tc>
        <w:tc>
          <w:tcPr>
            <w:tcW w:w="3655" w:type="dxa"/>
          </w:tcPr>
          <w:p w:rsidR="000E42FB" w:rsidRPr="000F3E21" w:rsidRDefault="000E42FB" w:rsidP="00A02131">
            <w:pPr>
              <w:spacing w:after="200" w:line="360" w:lineRule="auto"/>
              <w:jc w:val="both"/>
              <w:rPr>
                <w:sz w:val="24"/>
                <w:szCs w:val="24"/>
              </w:rPr>
            </w:pPr>
          </w:p>
        </w:tc>
      </w:tr>
      <w:tr w:rsidR="000E42FB" w:rsidRPr="000F3E21" w:rsidTr="00A02131">
        <w:tc>
          <w:tcPr>
            <w:tcW w:w="3654" w:type="dxa"/>
          </w:tcPr>
          <w:p w:rsidR="000E42FB" w:rsidRPr="000F3E21" w:rsidRDefault="000E42FB" w:rsidP="00A02131">
            <w:pPr>
              <w:spacing w:after="200" w:line="360" w:lineRule="auto"/>
              <w:jc w:val="both"/>
              <w:rPr>
                <w:sz w:val="24"/>
                <w:szCs w:val="24"/>
              </w:rPr>
            </w:pPr>
            <w:r w:rsidRPr="000F3E21">
              <w:rPr>
                <w:sz w:val="24"/>
                <w:szCs w:val="24"/>
              </w:rPr>
              <w:t>Machinery</w:t>
            </w:r>
          </w:p>
        </w:tc>
        <w:tc>
          <w:tcPr>
            <w:tcW w:w="3655" w:type="dxa"/>
          </w:tcPr>
          <w:p w:rsidR="000E42FB" w:rsidRPr="000F3E21" w:rsidRDefault="000E42FB" w:rsidP="00A02131">
            <w:pPr>
              <w:spacing w:after="200" w:line="360" w:lineRule="auto"/>
              <w:jc w:val="both"/>
              <w:rPr>
                <w:sz w:val="24"/>
                <w:szCs w:val="24"/>
              </w:rPr>
            </w:pPr>
            <w:r w:rsidRPr="000F3E21">
              <w:rPr>
                <w:sz w:val="24"/>
                <w:szCs w:val="24"/>
              </w:rPr>
              <w:t>140,000</w:t>
            </w:r>
          </w:p>
        </w:tc>
        <w:tc>
          <w:tcPr>
            <w:tcW w:w="3655" w:type="dxa"/>
          </w:tcPr>
          <w:p w:rsidR="000E42FB" w:rsidRPr="000F3E21" w:rsidRDefault="000E42FB" w:rsidP="00A02131">
            <w:pPr>
              <w:spacing w:after="200" w:line="360" w:lineRule="auto"/>
              <w:jc w:val="both"/>
              <w:rPr>
                <w:sz w:val="24"/>
                <w:szCs w:val="24"/>
              </w:rPr>
            </w:pPr>
            <w:r w:rsidRPr="000F3E21">
              <w:rPr>
                <w:sz w:val="24"/>
                <w:szCs w:val="24"/>
              </w:rPr>
              <w:t>2,00,000</w:t>
            </w:r>
          </w:p>
        </w:tc>
      </w:tr>
      <w:tr w:rsidR="000E42FB" w:rsidRPr="000F3E21" w:rsidTr="00A02131">
        <w:tc>
          <w:tcPr>
            <w:tcW w:w="3654" w:type="dxa"/>
          </w:tcPr>
          <w:p w:rsidR="000E42FB" w:rsidRPr="000F3E21" w:rsidRDefault="000E42FB" w:rsidP="00A02131">
            <w:pPr>
              <w:spacing w:after="200" w:line="360" w:lineRule="auto"/>
              <w:jc w:val="both"/>
              <w:rPr>
                <w:sz w:val="24"/>
                <w:szCs w:val="24"/>
              </w:rPr>
            </w:pPr>
            <w:r w:rsidRPr="000F3E21">
              <w:rPr>
                <w:sz w:val="24"/>
                <w:szCs w:val="24"/>
              </w:rPr>
              <w:t>Stock-in-trade</w:t>
            </w:r>
          </w:p>
        </w:tc>
        <w:tc>
          <w:tcPr>
            <w:tcW w:w="3655" w:type="dxa"/>
          </w:tcPr>
          <w:p w:rsidR="000E42FB" w:rsidRPr="000F3E21" w:rsidRDefault="000E42FB" w:rsidP="00A02131">
            <w:pPr>
              <w:spacing w:after="200" w:line="360" w:lineRule="auto"/>
              <w:jc w:val="both"/>
              <w:rPr>
                <w:sz w:val="24"/>
                <w:szCs w:val="24"/>
              </w:rPr>
            </w:pPr>
            <w:r w:rsidRPr="000F3E21">
              <w:rPr>
                <w:sz w:val="24"/>
                <w:szCs w:val="24"/>
              </w:rPr>
              <w:t>2,42,000</w:t>
            </w:r>
          </w:p>
        </w:tc>
        <w:tc>
          <w:tcPr>
            <w:tcW w:w="3655" w:type="dxa"/>
          </w:tcPr>
          <w:p w:rsidR="000E42FB" w:rsidRPr="000F3E21" w:rsidRDefault="000E42FB" w:rsidP="00A02131">
            <w:pPr>
              <w:spacing w:after="200" w:line="360" w:lineRule="auto"/>
              <w:jc w:val="both"/>
              <w:rPr>
                <w:sz w:val="24"/>
                <w:szCs w:val="24"/>
              </w:rPr>
            </w:pPr>
            <w:r w:rsidRPr="000F3E21">
              <w:rPr>
                <w:sz w:val="24"/>
                <w:szCs w:val="24"/>
              </w:rPr>
              <w:t>2,72,000</w:t>
            </w:r>
          </w:p>
        </w:tc>
      </w:tr>
      <w:tr w:rsidR="000E42FB" w:rsidRPr="000F3E21" w:rsidTr="00A02131">
        <w:tc>
          <w:tcPr>
            <w:tcW w:w="3654" w:type="dxa"/>
          </w:tcPr>
          <w:p w:rsidR="000E42FB" w:rsidRPr="000F3E21" w:rsidRDefault="000E42FB" w:rsidP="00A02131">
            <w:pPr>
              <w:spacing w:after="200" w:line="360" w:lineRule="auto"/>
              <w:jc w:val="both"/>
              <w:rPr>
                <w:sz w:val="24"/>
                <w:szCs w:val="24"/>
              </w:rPr>
            </w:pPr>
            <w:r w:rsidRPr="000F3E21">
              <w:rPr>
                <w:sz w:val="24"/>
                <w:szCs w:val="24"/>
              </w:rPr>
              <w:t>Debtors</w:t>
            </w:r>
          </w:p>
        </w:tc>
        <w:tc>
          <w:tcPr>
            <w:tcW w:w="3655" w:type="dxa"/>
          </w:tcPr>
          <w:p w:rsidR="000E42FB" w:rsidRPr="000F3E21" w:rsidRDefault="000E42FB" w:rsidP="00A02131">
            <w:pPr>
              <w:spacing w:after="200" w:line="360" w:lineRule="auto"/>
              <w:jc w:val="both"/>
              <w:rPr>
                <w:sz w:val="24"/>
                <w:szCs w:val="24"/>
              </w:rPr>
            </w:pPr>
            <w:r w:rsidRPr="000F3E21">
              <w:rPr>
                <w:sz w:val="24"/>
                <w:szCs w:val="24"/>
              </w:rPr>
              <w:t>3,62,000</w:t>
            </w:r>
          </w:p>
        </w:tc>
        <w:tc>
          <w:tcPr>
            <w:tcW w:w="3655" w:type="dxa"/>
          </w:tcPr>
          <w:p w:rsidR="000E42FB" w:rsidRPr="000F3E21" w:rsidRDefault="000E42FB" w:rsidP="00A02131">
            <w:pPr>
              <w:spacing w:after="200" w:line="360" w:lineRule="auto"/>
              <w:jc w:val="both"/>
              <w:rPr>
                <w:sz w:val="24"/>
                <w:szCs w:val="24"/>
              </w:rPr>
            </w:pPr>
            <w:r w:rsidRPr="000F3E21">
              <w:rPr>
                <w:sz w:val="24"/>
                <w:szCs w:val="24"/>
              </w:rPr>
              <w:t>3,40,000</w:t>
            </w:r>
          </w:p>
        </w:tc>
      </w:tr>
      <w:tr w:rsidR="000E42FB" w:rsidRPr="000F3E21" w:rsidTr="00A02131">
        <w:tc>
          <w:tcPr>
            <w:tcW w:w="3654" w:type="dxa"/>
          </w:tcPr>
          <w:p w:rsidR="000E42FB" w:rsidRPr="000F3E21" w:rsidRDefault="000E42FB" w:rsidP="00A02131">
            <w:pPr>
              <w:spacing w:after="200" w:line="360" w:lineRule="auto"/>
              <w:jc w:val="both"/>
              <w:rPr>
                <w:sz w:val="24"/>
                <w:szCs w:val="24"/>
              </w:rPr>
            </w:pPr>
            <w:r w:rsidRPr="000F3E21">
              <w:rPr>
                <w:sz w:val="24"/>
                <w:szCs w:val="24"/>
              </w:rPr>
              <w:t>Cash</w:t>
            </w:r>
          </w:p>
        </w:tc>
        <w:tc>
          <w:tcPr>
            <w:tcW w:w="3655" w:type="dxa"/>
          </w:tcPr>
          <w:p w:rsidR="000E42FB" w:rsidRPr="000F3E21" w:rsidRDefault="000E42FB" w:rsidP="00A02131">
            <w:pPr>
              <w:spacing w:after="200" w:line="360" w:lineRule="auto"/>
              <w:jc w:val="both"/>
              <w:rPr>
                <w:sz w:val="24"/>
                <w:szCs w:val="24"/>
              </w:rPr>
            </w:pPr>
            <w:r w:rsidRPr="000F3E21">
              <w:rPr>
                <w:sz w:val="24"/>
                <w:szCs w:val="24"/>
              </w:rPr>
              <w:t>96,000</w:t>
            </w:r>
          </w:p>
        </w:tc>
        <w:tc>
          <w:tcPr>
            <w:tcW w:w="3655" w:type="dxa"/>
          </w:tcPr>
          <w:p w:rsidR="000E42FB" w:rsidRPr="000F3E21" w:rsidRDefault="000E42FB" w:rsidP="00A02131">
            <w:pPr>
              <w:spacing w:after="200" w:line="360" w:lineRule="auto"/>
              <w:jc w:val="both"/>
              <w:rPr>
                <w:sz w:val="24"/>
                <w:szCs w:val="24"/>
              </w:rPr>
            </w:pPr>
            <w:r w:rsidRPr="000F3E21">
              <w:rPr>
                <w:sz w:val="24"/>
                <w:szCs w:val="24"/>
              </w:rPr>
              <w:t>1,40,000</w:t>
            </w:r>
          </w:p>
        </w:tc>
      </w:tr>
      <w:tr w:rsidR="000E42FB" w:rsidRPr="000F3E21" w:rsidTr="00A02131">
        <w:tc>
          <w:tcPr>
            <w:tcW w:w="3654" w:type="dxa"/>
          </w:tcPr>
          <w:p w:rsidR="000E42FB" w:rsidRPr="000F3E21" w:rsidRDefault="000E42FB" w:rsidP="00A02131">
            <w:pPr>
              <w:spacing w:after="200" w:line="360" w:lineRule="auto"/>
              <w:jc w:val="both"/>
              <w:rPr>
                <w:sz w:val="24"/>
                <w:szCs w:val="24"/>
              </w:rPr>
            </w:pPr>
            <w:r w:rsidRPr="000F3E21">
              <w:rPr>
                <w:sz w:val="24"/>
                <w:szCs w:val="24"/>
              </w:rPr>
              <w:t>Total</w:t>
            </w:r>
          </w:p>
        </w:tc>
        <w:tc>
          <w:tcPr>
            <w:tcW w:w="3655" w:type="dxa"/>
          </w:tcPr>
          <w:p w:rsidR="000E42FB" w:rsidRPr="000F3E21" w:rsidRDefault="000E42FB" w:rsidP="00A02131">
            <w:pPr>
              <w:spacing w:after="200" w:line="360" w:lineRule="auto"/>
              <w:jc w:val="both"/>
              <w:rPr>
                <w:b/>
                <w:bCs/>
                <w:sz w:val="24"/>
                <w:szCs w:val="24"/>
              </w:rPr>
            </w:pPr>
            <w:r w:rsidRPr="000F3E21">
              <w:rPr>
                <w:b/>
                <w:bCs/>
                <w:sz w:val="24"/>
                <w:szCs w:val="24"/>
              </w:rPr>
              <w:t>8,40,000</w:t>
            </w:r>
          </w:p>
        </w:tc>
        <w:tc>
          <w:tcPr>
            <w:tcW w:w="3655" w:type="dxa"/>
          </w:tcPr>
          <w:p w:rsidR="000E42FB" w:rsidRPr="000F3E21" w:rsidRDefault="000E42FB" w:rsidP="00A02131">
            <w:pPr>
              <w:spacing w:after="200" w:line="360" w:lineRule="auto"/>
              <w:jc w:val="both"/>
              <w:rPr>
                <w:b/>
                <w:bCs/>
                <w:sz w:val="24"/>
                <w:szCs w:val="24"/>
              </w:rPr>
            </w:pPr>
            <w:r w:rsidRPr="000F3E21">
              <w:rPr>
                <w:b/>
                <w:bCs/>
                <w:sz w:val="24"/>
                <w:szCs w:val="24"/>
              </w:rPr>
              <w:t>9,52,000</w:t>
            </w:r>
          </w:p>
        </w:tc>
      </w:tr>
    </w:tbl>
    <w:p w:rsidR="000E42FB" w:rsidRPr="000F3E21" w:rsidRDefault="000E42FB" w:rsidP="000E42FB">
      <w:pPr>
        <w:spacing w:line="360" w:lineRule="auto"/>
        <w:jc w:val="both"/>
        <w:rPr>
          <w:rFonts w:ascii="Times New Roman" w:hAnsi="Times New Roman" w:cs="Times New Roman"/>
          <w:sz w:val="24"/>
          <w:szCs w:val="24"/>
        </w:rPr>
      </w:pPr>
    </w:p>
    <w:p w:rsidR="008D2914" w:rsidRDefault="008D2914" w:rsidP="00206E0D">
      <w:pPr>
        <w:rPr>
          <w:rFonts w:ascii="Times New Roman" w:hAnsi="Times New Roman" w:cs="Times New Roman"/>
          <w:b/>
          <w:sz w:val="24"/>
          <w:szCs w:val="24"/>
        </w:rPr>
      </w:pPr>
      <w:r>
        <w:rPr>
          <w:rFonts w:ascii="Times New Roman" w:hAnsi="Times New Roman" w:cs="Times New Roman"/>
          <w:b/>
          <w:sz w:val="24"/>
          <w:szCs w:val="24"/>
        </w:rPr>
        <w:t>Answer:</w:t>
      </w:r>
    </w:p>
    <w:p w:rsidR="008D2914" w:rsidRPr="008D2914" w:rsidRDefault="008D2914" w:rsidP="008D2914">
      <w:pPr>
        <w:rPr>
          <w:rFonts w:ascii="Times New Roman" w:hAnsi="Times New Roman" w:cs="Times New Roman"/>
          <w:sz w:val="24"/>
          <w:szCs w:val="24"/>
          <w:lang w:val="en-US"/>
        </w:rPr>
      </w:pPr>
      <w:r w:rsidRPr="008D2914">
        <w:rPr>
          <w:rFonts w:ascii="Times New Roman" w:hAnsi="Times New Roman" w:cs="Times New Roman"/>
          <w:sz w:val="24"/>
          <w:szCs w:val="24"/>
          <w:lang w:val="en-US"/>
        </w:rPr>
        <w:t>A schedule of changes in working capital can be prepared by calculating the working capital for each year and then finding the change from the previous year.</w:t>
      </w:r>
    </w:p>
    <w:p w:rsidR="008D2914" w:rsidRPr="008D2914" w:rsidRDefault="008D2914" w:rsidP="008D2914">
      <w:pPr>
        <w:rPr>
          <w:rFonts w:ascii="Times New Roman" w:hAnsi="Times New Roman" w:cs="Times New Roman"/>
          <w:sz w:val="24"/>
          <w:szCs w:val="24"/>
          <w:lang w:val="en-US"/>
        </w:rPr>
      </w:pPr>
      <w:r w:rsidRPr="008D2914">
        <w:rPr>
          <w:rFonts w:ascii="Times New Roman" w:hAnsi="Times New Roman" w:cs="Times New Roman"/>
          <w:sz w:val="24"/>
          <w:szCs w:val="24"/>
          <w:lang w:val="en-US"/>
        </w:rPr>
        <w:t>Working capital is typically calculated as Current Assets minus Current Liabilities.</w:t>
      </w:r>
    </w:p>
    <w:p w:rsidR="008D2914" w:rsidRPr="008D2914" w:rsidRDefault="008D2914" w:rsidP="008D2914">
      <w:pPr>
        <w:rPr>
          <w:rFonts w:ascii="Times New Roman" w:hAnsi="Times New Roman" w:cs="Times New Roman"/>
          <w:sz w:val="24"/>
          <w:szCs w:val="24"/>
          <w:lang w:val="en-US"/>
        </w:rPr>
      </w:pPr>
      <w:r w:rsidRPr="008D2914">
        <w:rPr>
          <w:rFonts w:ascii="Times New Roman" w:hAnsi="Times New Roman" w:cs="Times New Roman"/>
          <w:sz w:val="24"/>
          <w:szCs w:val="24"/>
          <w:lang w:val="en-US"/>
        </w:rPr>
        <w:t>From the provided Balance Sheet, we can identify Current Assets as:</w:t>
      </w:r>
    </w:p>
    <w:p w:rsidR="008D2914" w:rsidRPr="008D2914" w:rsidRDefault="008D2914" w:rsidP="008D2914">
      <w:pPr>
        <w:numPr>
          <w:ilvl w:val="0"/>
          <w:numId w:val="28"/>
        </w:numPr>
        <w:rPr>
          <w:rFonts w:ascii="Times New Roman" w:hAnsi="Times New Roman" w:cs="Times New Roman"/>
          <w:sz w:val="24"/>
          <w:szCs w:val="24"/>
          <w:lang w:val="en-US"/>
        </w:rPr>
      </w:pPr>
      <w:r w:rsidRPr="008D2914">
        <w:rPr>
          <w:rFonts w:ascii="Times New Roman" w:hAnsi="Times New Roman" w:cs="Times New Roman"/>
          <w:sz w:val="24"/>
          <w:szCs w:val="24"/>
          <w:lang w:val="en-US"/>
        </w:rPr>
        <w:t>Stock-in-trade</w:t>
      </w:r>
    </w:p>
    <w:p w:rsidR="008D2914" w:rsidRPr="008D2914" w:rsidRDefault="008D2914" w:rsidP="008D2914">
      <w:pPr>
        <w:numPr>
          <w:ilvl w:val="0"/>
          <w:numId w:val="28"/>
        </w:numPr>
        <w:rPr>
          <w:rFonts w:ascii="Times New Roman" w:hAnsi="Times New Roman" w:cs="Times New Roman"/>
          <w:sz w:val="24"/>
          <w:szCs w:val="24"/>
          <w:lang w:val="en-US"/>
        </w:rPr>
      </w:pPr>
      <w:r w:rsidRPr="008D2914">
        <w:rPr>
          <w:rFonts w:ascii="Times New Roman" w:hAnsi="Times New Roman" w:cs="Times New Roman"/>
          <w:sz w:val="24"/>
          <w:szCs w:val="24"/>
          <w:lang w:val="en-US"/>
        </w:rPr>
        <w:t>Debtors</w:t>
      </w:r>
    </w:p>
    <w:p w:rsidR="008D2914" w:rsidRPr="008D2914" w:rsidRDefault="008D2914" w:rsidP="00206E0D">
      <w:pPr>
        <w:rPr>
          <w:rFonts w:ascii="Times New Roman" w:hAnsi="Times New Roman" w:cs="Times New Roman"/>
          <w:sz w:val="24"/>
          <w:szCs w:val="24"/>
        </w:rPr>
      </w:pPr>
    </w:p>
    <w:p w:rsidR="00206E0D" w:rsidRDefault="00206E0D" w:rsidP="00206E0D">
      <w:pPr>
        <w:rPr>
          <w:rFonts w:ascii="Times New Roman" w:hAnsi="Times New Roman" w:cs="Times New Roman"/>
          <w:b/>
          <w:sz w:val="24"/>
          <w:szCs w:val="24"/>
        </w:rPr>
      </w:pPr>
    </w:p>
    <w:p w:rsidR="00C140B0" w:rsidRPr="00C140B0" w:rsidRDefault="00C140B0" w:rsidP="00206E0D">
      <w:pPr>
        <w:jc w:val="center"/>
        <w:rPr>
          <w:rFonts w:ascii="Times New Roman" w:hAnsi="Times New Roman" w:cs="Times New Roman"/>
          <w:b/>
          <w:sz w:val="24"/>
          <w:szCs w:val="24"/>
        </w:rPr>
      </w:pPr>
      <w:r w:rsidRPr="00C140B0">
        <w:rPr>
          <w:rFonts w:ascii="Times New Roman" w:hAnsi="Times New Roman" w:cs="Times New Roman"/>
          <w:b/>
          <w:sz w:val="24"/>
          <w:szCs w:val="24"/>
        </w:rPr>
        <w:t>Assignment Set – 2</w:t>
      </w:r>
    </w:p>
    <w:p w:rsidR="00C140B0" w:rsidRDefault="00C140B0" w:rsidP="00C140B0">
      <w:pPr>
        <w:jc w:val="center"/>
        <w:rPr>
          <w:rFonts w:ascii="Times New Roman" w:eastAsia="Arial" w:hAnsi="Times New Roman" w:cs="Times New Roman"/>
          <w:b/>
          <w:smallCaps/>
          <w:sz w:val="24"/>
          <w:szCs w:val="24"/>
        </w:rPr>
      </w:pPr>
    </w:p>
    <w:p w:rsidR="00C140B0" w:rsidRDefault="00C140B0" w:rsidP="00C140B0">
      <w:pPr>
        <w:jc w:val="center"/>
        <w:rPr>
          <w:rFonts w:ascii="Times New Roman" w:eastAsia="Arial" w:hAnsi="Times New Roman" w:cs="Times New Roman"/>
          <w:b/>
          <w:smallCaps/>
          <w:sz w:val="24"/>
          <w:szCs w:val="24"/>
        </w:rPr>
      </w:pPr>
    </w:p>
    <w:p w:rsidR="00C140B0" w:rsidRDefault="00C140B0" w:rsidP="00C140B0">
      <w:pPr>
        <w:spacing w:line="360" w:lineRule="auto"/>
        <w:jc w:val="both"/>
        <w:rPr>
          <w:rFonts w:ascii="Times New Roman" w:hAnsi="Times New Roman" w:cs="Times New Roman"/>
          <w:b/>
          <w:sz w:val="24"/>
          <w:szCs w:val="24"/>
        </w:rPr>
      </w:pPr>
      <w:r w:rsidRPr="000F3E21">
        <w:rPr>
          <w:rFonts w:ascii="Times New Roman" w:hAnsi="Times New Roman" w:cs="Times New Roman"/>
          <w:b/>
          <w:sz w:val="24"/>
          <w:szCs w:val="24"/>
        </w:rPr>
        <w:t>4a. PQR Ltd. prepared and presented the financial statements for the financial year ending 31st March 2021. However, the company omitted ‘notes to accounts’ in its financial statements. You are required to comment on the validity of financial statements.</w:t>
      </w:r>
    </w:p>
    <w:p w:rsidR="00C140B0" w:rsidRPr="000F3E21" w:rsidRDefault="00C140B0" w:rsidP="00C140B0">
      <w:pPr>
        <w:spacing w:line="360" w:lineRule="auto"/>
        <w:jc w:val="both"/>
        <w:rPr>
          <w:rFonts w:ascii="Times New Roman" w:hAnsi="Times New Roman" w:cs="Times New Roman"/>
          <w:b/>
          <w:sz w:val="24"/>
          <w:szCs w:val="24"/>
          <w:lang w:val="en-US"/>
        </w:rPr>
      </w:pPr>
      <w:r w:rsidRPr="000F3E21">
        <w:rPr>
          <w:rFonts w:ascii="Times New Roman" w:hAnsi="Times New Roman" w:cs="Times New Roman"/>
          <w:b/>
          <w:sz w:val="24"/>
          <w:szCs w:val="24"/>
          <w:lang w:val="en-US"/>
        </w:rPr>
        <w:t>Ans 4a.</w:t>
      </w:r>
    </w:p>
    <w:p w:rsidR="00C140B0" w:rsidRPr="000F3E21" w:rsidRDefault="00C140B0" w:rsidP="00C140B0">
      <w:pPr>
        <w:spacing w:after="200" w:line="360" w:lineRule="auto"/>
        <w:jc w:val="both"/>
        <w:rPr>
          <w:rFonts w:ascii="Times New Roman" w:hAnsi="Times New Roman" w:cs="Times New Roman"/>
          <w:sz w:val="24"/>
          <w:szCs w:val="24"/>
          <w:lang w:val="en-US"/>
        </w:rPr>
      </w:pPr>
      <w:r w:rsidRPr="000F3E21">
        <w:rPr>
          <w:rFonts w:ascii="Times New Roman" w:hAnsi="Times New Roman" w:cs="Times New Roman"/>
          <w:sz w:val="24"/>
          <w:szCs w:val="24"/>
          <w:lang w:val="en-US"/>
        </w:rPr>
        <w:t>The omission of 'notes to accounts' in financial statements can be considered as a significant omission and affects the overall validity of the financial statements.</w:t>
      </w:r>
    </w:p>
    <w:p w:rsidR="00C140B0" w:rsidRDefault="00C140B0" w:rsidP="00E65A31">
      <w:pPr>
        <w:spacing w:after="200" w:line="360" w:lineRule="auto"/>
        <w:jc w:val="both"/>
        <w:rPr>
          <w:rFonts w:ascii="Times New Roman" w:hAnsi="Times New Roman" w:cs="Times New Roman"/>
          <w:b/>
          <w:sz w:val="24"/>
          <w:szCs w:val="24"/>
        </w:rPr>
      </w:pPr>
      <w:r w:rsidRPr="000F3E21">
        <w:rPr>
          <w:rFonts w:ascii="Times New Roman" w:hAnsi="Times New Roman" w:cs="Times New Roman"/>
          <w:sz w:val="24"/>
          <w:szCs w:val="24"/>
          <w:lang w:val="en-US"/>
        </w:rPr>
        <w:lastRenderedPageBreak/>
        <w:t xml:space="preserve">Notes to accounts, or footnotes, are integral components of financial statements because they provide detailed explanations of the numbers presented in the primary statements (i.e., the </w:t>
      </w:r>
    </w:p>
    <w:p w:rsidR="00C140B0" w:rsidRPr="000F3E21" w:rsidRDefault="00C140B0" w:rsidP="00C140B0">
      <w:pPr>
        <w:spacing w:line="360" w:lineRule="auto"/>
        <w:jc w:val="both"/>
        <w:rPr>
          <w:rFonts w:ascii="Times New Roman" w:hAnsi="Times New Roman" w:cs="Times New Roman"/>
          <w:b/>
          <w:sz w:val="24"/>
          <w:szCs w:val="24"/>
        </w:rPr>
      </w:pPr>
    </w:p>
    <w:p w:rsidR="00C140B0" w:rsidRDefault="00C140B0" w:rsidP="00C140B0">
      <w:pPr>
        <w:spacing w:line="360" w:lineRule="auto"/>
        <w:jc w:val="both"/>
        <w:rPr>
          <w:rFonts w:ascii="Times New Roman" w:hAnsi="Times New Roman" w:cs="Times New Roman"/>
          <w:b/>
          <w:sz w:val="24"/>
          <w:szCs w:val="24"/>
        </w:rPr>
      </w:pPr>
      <w:r w:rsidRPr="000F3E21">
        <w:rPr>
          <w:rFonts w:ascii="Times New Roman" w:hAnsi="Times New Roman" w:cs="Times New Roman"/>
          <w:b/>
          <w:sz w:val="24"/>
          <w:szCs w:val="24"/>
        </w:rPr>
        <w:t>4b. ₹ 4,00,000 is the cost of revenue from operations, inventory turnover is 5 times, stock at the beginning is 1.5 times of the stock at the end. Calculate the value of opening and closing stock.</w:t>
      </w:r>
    </w:p>
    <w:p w:rsidR="00C140B0" w:rsidRPr="000F3E21" w:rsidRDefault="00C140B0" w:rsidP="00C140B0">
      <w:pPr>
        <w:spacing w:line="360" w:lineRule="auto"/>
        <w:jc w:val="both"/>
        <w:rPr>
          <w:rFonts w:ascii="Times New Roman" w:hAnsi="Times New Roman" w:cs="Times New Roman"/>
          <w:b/>
          <w:sz w:val="24"/>
          <w:szCs w:val="24"/>
          <w:lang w:val="en-US"/>
        </w:rPr>
      </w:pPr>
      <w:r w:rsidRPr="000F3E21">
        <w:rPr>
          <w:rFonts w:ascii="Times New Roman" w:hAnsi="Times New Roman" w:cs="Times New Roman"/>
          <w:b/>
          <w:sz w:val="24"/>
          <w:szCs w:val="24"/>
          <w:lang w:val="en-US"/>
        </w:rPr>
        <w:t xml:space="preserve">Ans 4b. </w:t>
      </w:r>
    </w:p>
    <w:p w:rsidR="00C140B0" w:rsidRPr="000F3E21" w:rsidRDefault="00C140B0" w:rsidP="00C140B0">
      <w:pPr>
        <w:spacing w:after="200" w:line="360" w:lineRule="auto"/>
        <w:jc w:val="both"/>
        <w:rPr>
          <w:rFonts w:ascii="Times New Roman" w:hAnsi="Times New Roman" w:cs="Times New Roman"/>
          <w:b/>
          <w:sz w:val="24"/>
          <w:szCs w:val="24"/>
          <w:lang w:val="en-US"/>
        </w:rPr>
      </w:pPr>
      <w:r w:rsidRPr="000F3E21">
        <w:rPr>
          <w:rFonts w:ascii="Times New Roman" w:hAnsi="Times New Roman" w:cs="Times New Roman"/>
          <w:b/>
          <w:sz w:val="24"/>
          <w:szCs w:val="24"/>
          <w:lang w:val="en-US"/>
        </w:rPr>
        <w:t>Calculate the value of opening and closing stock using the provided information:</w:t>
      </w:r>
    </w:p>
    <w:p w:rsidR="00C140B0" w:rsidRPr="000F3E21" w:rsidRDefault="00C140B0" w:rsidP="00C140B0">
      <w:pPr>
        <w:spacing w:after="200" w:line="360" w:lineRule="auto"/>
        <w:jc w:val="both"/>
        <w:rPr>
          <w:rFonts w:ascii="Times New Roman" w:hAnsi="Times New Roman" w:cs="Times New Roman"/>
          <w:sz w:val="24"/>
          <w:szCs w:val="24"/>
          <w:lang w:val="en-US"/>
        </w:rPr>
      </w:pPr>
      <w:r w:rsidRPr="000F3E21">
        <w:rPr>
          <w:rFonts w:ascii="Times New Roman" w:hAnsi="Times New Roman" w:cs="Times New Roman"/>
          <w:sz w:val="24"/>
          <w:szCs w:val="24"/>
          <w:lang w:val="en-US"/>
        </w:rPr>
        <w:t>First, understand that the inventory turnover ratio is calculated as the Cost of Goods Sold (COGS) divided by Average Inventory during the period. Here, we have the turnover ratio and COGS, but we also know that opening inventory is 1.5 times closing inventory.</w:t>
      </w:r>
    </w:p>
    <w:p w:rsidR="00C140B0" w:rsidRPr="000F3E21" w:rsidRDefault="00C140B0" w:rsidP="00C140B0">
      <w:pPr>
        <w:spacing w:after="200" w:line="360" w:lineRule="auto"/>
        <w:jc w:val="both"/>
        <w:rPr>
          <w:rFonts w:ascii="Times New Roman" w:hAnsi="Times New Roman" w:cs="Times New Roman"/>
          <w:sz w:val="24"/>
          <w:szCs w:val="24"/>
          <w:lang w:val="en-US"/>
        </w:rPr>
      </w:pPr>
      <w:r w:rsidRPr="000F3E21">
        <w:rPr>
          <w:rFonts w:ascii="Times New Roman" w:hAnsi="Times New Roman" w:cs="Times New Roman"/>
          <w:sz w:val="24"/>
          <w:szCs w:val="24"/>
          <w:lang w:val="en-US"/>
        </w:rPr>
        <w:t>Given:</w:t>
      </w:r>
    </w:p>
    <w:p w:rsidR="00C140B0" w:rsidRPr="000F3E21" w:rsidRDefault="00C140B0" w:rsidP="00C140B0">
      <w:pPr>
        <w:numPr>
          <w:ilvl w:val="0"/>
          <w:numId w:val="27"/>
        </w:numPr>
        <w:spacing w:after="200" w:line="360" w:lineRule="auto"/>
        <w:jc w:val="both"/>
        <w:rPr>
          <w:rFonts w:ascii="Times New Roman" w:hAnsi="Times New Roman" w:cs="Times New Roman"/>
          <w:sz w:val="24"/>
          <w:szCs w:val="24"/>
          <w:lang w:val="en-US"/>
        </w:rPr>
      </w:pPr>
      <w:r w:rsidRPr="000F3E21">
        <w:rPr>
          <w:rFonts w:ascii="Times New Roman" w:hAnsi="Times New Roman" w:cs="Times New Roman"/>
          <w:sz w:val="24"/>
          <w:szCs w:val="24"/>
          <w:lang w:val="en-US"/>
        </w:rPr>
        <w:t>COGS (Cost of revenue from operations) = ₹ 4,00,000</w:t>
      </w:r>
    </w:p>
    <w:p w:rsidR="00C140B0" w:rsidRDefault="00C140B0" w:rsidP="00C140B0">
      <w:pPr>
        <w:jc w:val="both"/>
        <w:rPr>
          <w:rFonts w:ascii="Times New Roman" w:eastAsia="Arial" w:hAnsi="Times New Roman" w:cs="Times New Roman"/>
          <w:b/>
          <w:smallCaps/>
          <w:sz w:val="24"/>
          <w:szCs w:val="24"/>
        </w:rPr>
      </w:pPr>
    </w:p>
    <w:p w:rsidR="00C140B0" w:rsidRDefault="00C140B0" w:rsidP="00C140B0">
      <w:pPr>
        <w:jc w:val="both"/>
        <w:rPr>
          <w:rFonts w:ascii="Times New Roman" w:eastAsia="Arial" w:hAnsi="Times New Roman" w:cs="Times New Roman"/>
          <w:b/>
          <w:smallCaps/>
          <w:sz w:val="24"/>
          <w:szCs w:val="24"/>
        </w:rPr>
      </w:pPr>
    </w:p>
    <w:p w:rsidR="00C140B0" w:rsidRDefault="00C140B0" w:rsidP="00C140B0">
      <w:pPr>
        <w:jc w:val="both"/>
        <w:rPr>
          <w:rFonts w:ascii="Times New Roman" w:hAnsi="Times New Roman" w:cs="Times New Roman"/>
          <w:b/>
          <w:sz w:val="24"/>
          <w:szCs w:val="24"/>
        </w:rPr>
      </w:pPr>
      <w:r>
        <w:rPr>
          <w:rFonts w:ascii="Times New Roman" w:eastAsia="Arial" w:hAnsi="Times New Roman" w:cs="Times New Roman"/>
          <w:b/>
          <w:smallCaps/>
          <w:sz w:val="24"/>
          <w:szCs w:val="24"/>
        </w:rPr>
        <w:t>Q</w:t>
      </w:r>
      <w:r w:rsidRPr="00C140B0">
        <w:rPr>
          <w:rFonts w:ascii="Times New Roman" w:hAnsi="Times New Roman" w:cs="Times New Roman"/>
          <w:b/>
          <w:sz w:val="24"/>
          <w:szCs w:val="24"/>
        </w:rPr>
        <w:t xml:space="preserve">5a. </w:t>
      </w:r>
      <w:r>
        <w:rPr>
          <w:rFonts w:ascii="Times New Roman" w:hAnsi="Times New Roman" w:cs="Times New Roman"/>
          <w:b/>
          <w:sz w:val="24"/>
          <w:szCs w:val="24"/>
        </w:rPr>
        <w:t>S</w:t>
      </w:r>
      <w:r w:rsidRPr="00C140B0">
        <w:rPr>
          <w:rFonts w:ascii="Times New Roman" w:hAnsi="Times New Roman" w:cs="Times New Roman"/>
          <w:b/>
          <w:sz w:val="24"/>
          <w:szCs w:val="24"/>
        </w:rPr>
        <w:t>tate different techniques of earnings management.</w:t>
      </w:r>
    </w:p>
    <w:p w:rsidR="004C1A52" w:rsidRPr="00C140B0" w:rsidRDefault="00F4584F" w:rsidP="00F4584F">
      <w:pPr>
        <w:rPr>
          <w:rFonts w:ascii="Times New Roman" w:hAnsi="Times New Roman" w:cs="Times New Roman"/>
          <w:b/>
          <w:sz w:val="24"/>
          <w:szCs w:val="24"/>
        </w:rPr>
      </w:pPr>
      <w:r w:rsidRPr="00C140B0">
        <w:rPr>
          <w:rFonts w:ascii="Times New Roman" w:hAnsi="Times New Roman" w:cs="Times New Roman"/>
          <w:b/>
          <w:sz w:val="24"/>
          <w:szCs w:val="24"/>
        </w:rPr>
        <w:t>Ans 5a.</w:t>
      </w:r>
    </w:p>
    <w:p w:rsidR="00F4584F" w:rsidRDefault="00F4584F" w:rsidP="00F4584F">
      <w:pPr>
        <w:jc w:val="cente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4221480" cy="310134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contrast="40000"/>
                    </a:blip>
                    <a:srcRect/>
                    <a:stretch>
                      <a:fillRect/>
                    </a:stretch>
                  </pic:blipFill>
                  <pic:spPr bwMode="auto">
                    <a:xfrm>
                      <a:off x="0" y="0"/>
                      <a:ext cx="4221480" cy="3101340"/>
                    </a:xfrm>
                    <a:prstGeom prst="rect">
                      <a:avLst/>
                    </a:prstGeom>
                    <a:noFill/>
                    <a:ln w="9525">
                      <a:noFill/>
                      <a:miter lim="800000"/>
                      <a:headEnd/>
                      <a:tailEnd/>
                    </a:ln>
                  </pic:spPr>
                </pic:pic>
              </a:graphicData>
            </a:graphic>
          </wp:inline>
        </w:drawing>
      </w:r>
    </w:p>
    <w:p w:rsidR="00F4584F" w:rsidRPr="00F4584F" w:rsidRDefault="00F4584F" w:rsidP="00F4584F">
      <w:pPr>
        <w:jc w:val="center"/>
        <w:rPr>
          <w:rFonts w:ascii="Times New Roman" w:hAnsi="Times New Roman" w:cs="Times New Roman"/>
          <w:sz w:val="24"/>
          <w:szCs w:val="24"/>
        </w:rPr>
      </w:pPr>
      <w:r w:rsidRPr="00F4584F">
        <w:rPr>
          <w:rFonts w:ascii="Times New Roman" w:hAnsi="Times New Roman" w:cs="Times New Roman"/>
          <w:b/>
          <w:bCs/>
          <w:sz w:val="24"/>
          <w:szCs w:val="24"/>
          <w:lang w:val="en-US"/>
        </w:rPr>
        <w:lastRenderedPageBreak/>
        <w:t>Techniques of Earning Management</w:t>
      </w:r>
    </w:p>
    <w:p w:rsidR="00F4584F" w:rsidRDefault="00F4584F" w:rsidP="00F4584F">
      <w:pPr>
        <w:rPr>
          <w:rFonts w:ascii="Times New Roman" w:hAnsi="Times New Roman" w:cs="Times New Roman"/>
          <w:sz w:val="24"/>
          <w:szCs w:val="24"/>
        </w:rPr>
      </w:pPr>
    </w:p>
    <w:p w:rsidR="00F4584F" w:rsidRDefault="00F4584F" w:rsidP="00F4584F">
      <w:pPr>
        <w:rPr>
          <w:rFonts w:ascii="Times New Roman" w:hAnsi="Times New Roman" w:cs="Times New Roman"/>
          <w:sz w:val="24"/>
          <w:szCs w:val="24"/>
          <w:lang w:val="en-US"/>
        </w:rPr>
      </w:pPr>
      <w:r w:rsidRPr="00F4584F">
        <w:rPr>
          <w:rFonts w:ascii="Times New Roman" w:hAnsi="Times New Roman" w:cs="Times New Roman"/>
          <w:sz w:val="24"/>
          <w:szCs w:val="24"/>
          <w:lang w:val="en-US"/>
        </w:rPr>
        <w:t>There are three types of techniques in earnings management they are</w:t>
      </w:r>
      <w:r>
        <w:rPr>
          <w:rFonts w:ascii="Times New Roman" w:hAnsi="Times New Roman" w:cs="Times New Roman"/>
          <w:sz w:val="24"/>
          <w:szCs w:val="24"/>
          <w:lang w:val="en-US"/>
        </w:rPr>
        <w:t>:</w:t>
      </w:r>
    </w:p>
    <w:p w:rsidR="00F4584F" w:rsidRPr="00F4584F" w:rsidRDefault="00F4584F" w:rsidP="00E65A31">
      <w:pPr>
        <w:autoSpaceDE w:val="0"/>
        <w:autoSpaceDN w:val="0"/>
        <w:adjustRightInd w:val="0"/>
        <w:spacing w:before="240" w:after="0" w:line="360" w:lineRule="auto"/>
        <w:rPr>
          <w:rFonts w:ascii="Times New Roman" w:hAnsi="Times New Roman" w:cs="Times New Roman"/>
          <w:b/>
          <w:bCs/>
          <w:sz w:val="24"/>
          <w:szCs w:val="24"/>
          <w:lang w:val="en-US"/>
        </w:rPr>
      </w:pPr>
      <w:r>
        <w:rPr>
          <w:rFonts w:ascii="Times New Roman" w:eastAsia="Wingdings-Regular" w:hAnsi="Times New Roman" w:cs="Times New Roman"/>
          <w:sz w:val="24"/>
          <w:szCs w:val="24"/>
          <w:lang w:val="en-US"/>
        </w:rPr>
        <w:sym w:font="Symbol" w:char="F0B7"/>
      </w:r>
      <w:r>
        <w:rPr>
          <w:rFonts w:ascii="Times New Roman" w:eastAsia="Wingdings-Regular" w:hAnsi="Times New Roman" w:cs="Times New Roman"/>
          <w:sz w:val="24"/>
          <w:szCs w:val="24"/>
          <w:lang w:val="en-US"/>
        </w:rPr>
        <w:t xml:space="preserve"> Aggressive &amp; Abusive Accounting- A</w:t>
      </w:r>
      <w:r w:rsidRPr="00F4584F">
        <w:rPr>
          <w:rFonts w:ascii="Times New Roman" w:eastAsia="Wingdings-Regular" w:hAnsi="Times New Roman" w:cs="Times New Roman"/>
          <w:sz w:val="24"/>
          <w:szCs w:val="24"/>
          <w:lang w:val="en-US"/>
        </w:rPr>
        <w:t>lludes to the quick increase in revenue recognition</w:t>
      </w:r>
      <w:r>
        <w:rPr>
          <w:rFonts w:ascii="Times New Roman" w:eastAsia="Wingdings-Regular" w:hAnsi="Times New Roman" w:cs="Times New Roman"/>
          <w:sz w:val="24"/>
          <w:szCs w:val="24"/>
          <w:lang w:val="en-US"/>
        </w:rPr>
        <w:t xml:space="preserve"> </w:t>
      </w:r>
      <w:r w:rsidRPr="00F4584F">
        <w:rPr>
          <w:rFonts w:ascii="Times New Roman" w:eastAsia="Wingdings-Regular" w:hAnsi="Times New Roman" w:cs="Times New Roman"/>
          <w:sz w:val="24"/>
          <w:szCs w:val="24"/>
          <w:lang w:val="en-US"/>
        </w:rPr>
        <w:t>or sales. Abusive accounting uses the cookie jar, a huge bath, and other items to indicate</w:t>
      </w:r>
      <w:r>
        <w:rPr>
          <w:rFonts w:ascii="Times New Roman" w:eastAsia="Wingdings-Regular" w:hAnsi="Times New Roman" w:cs="Times New Roman"/>
          <w:sz w:val="24"/>
          <w:szCs w:val="24"/>
          <w:lang w:val="en-US"/>
        </w:rPr>
        <w:t xml:space="preserve"> </w:t>
      </w:r>
      <w:r w:rsidRPr="00F4584F">
        <w:rPr>
          <w:rFonts w:ascii="Times New Roman" w:eastAsia="Wingdings-Regular" w:hAnsi="Times New Roman" w:cs="Times New Roman"/>
          <w:sz w:val="24"/>
          <w:szCs w:val="24"/>
          <w:lang w:val="en-US"/>
        </w:rPr>
        <w:t xml:space="preserve">that the year had a high </w:t>
      </w:r>
    </w:p>
    <w:p w:rsidR="00E65A31" w:rsidRPr="00C140B0" w:rsidRDefault="00E65A31" w:rsidP="00C140B0">
      <w:pPr>
        <w:autoSpaceDE w:val="0"/>
        <w:autoSpaceDN w:val="0"/>
        <w:adjustRightInd w:val="0"/>
        <w:spacing w:before="240" w:after="0" w:line="360" w:lineRule="auto"/>
        <w:jc w:val="both"/>
        <w:rPr>
          <w:rFonts w:ascii="Times New Roman" w:hAnsi="Times New Roman" w:cs="Times New Roman"/>
          <w:sz w:val="24"/>
          <w:szCs w:val="24"/>
          <w:lang w:val="en-US"/>
        </w:rPr>
      </w:pPr>
    </w:p>
    <w:p w:rsidR="00C140B0" w:rsidRPr="00C140B0" w:rsidRDefault="00C140B0" w:rsidP="00C140B0">
      <w:pPr>
        <w:jc w:val="both"/>
        <w:rPr>
          <w:rFonts w:ascii="Times New Roman" w:hAnsi="Times New Roman" w:cs="Times New Roman"/>
          <w:b/>
          <w:sz w:val="24"/>
          <w:szCs w:val="24"/>
        </w:rPr>
      </w:pPr>
      <w:r w:rsidRPr="00C140B0">
        <w:rPr>
          <w:rFonts w:ascii="Times New Roman" w:hAnsi="Times New Roman" w:cs="Times New Roman"/>
          <w:b/>
          <w:sz w:val="24"/>
          <w:szCs w:val="24"/>
        </w:rPr>
        <w:t>Q6. From the following Balance sheet of a concern for the year 2021 and 2022. Prepare a comparative Balance sheet and comment on the financial position of the concern:</w:t>
      </w:r>
    </w:p>
    <w:tbl>
      <w:tblPr>
        <w:tblStyle w:val="TableGrid"/>
        <w:tblW w:w="9336" w:type="dxa"/>
        <w:tblLayout w:type="fixed"/>
        <w:tblLook w:val="04A0"/>
      </w:tblPr>
      <w:tblGrid>
        <w:gridCol w:w="1827"/>
        <w:gridCol w:w="1291"/>
        <w:gridCol w:w="1277"/>
        <w:gridCol w:w="1827"/>
        <w:gridCol w:w="1286"/>
        <w:gridCol w:w="1828"/>
      </w:tblGrid>
      <w:tr w:rsidR="00C140B0" w:rsidRPr="00C140B0" w:rsidTr="00C140B0">
        <w:tc>
          <w:tcPr>
            <w:tcW w:w="1827" w:type="dxa"/>
          </w:tcPr>
          <w:p w:rsidR="00C140B0" w:rsidRPr="00C140B0" w:rsidRDefault="00C140B0" w:rsidP="00C140B0">
            <w:pPr>
              <w:spacing w:after="200" w:line="276" w:lineRule="auto"/>
              <w:rPr>
                <w:b/>
                <w:sz w:val="24"/>
                <w:szCs w:val="24"/>
              </w:rPr>
            </w:pPr>
            <w:r w:rsidRPr="00C140B0">
              <w:rPr>
                <w:b/>
                <w:sz w:val="24"/>
                <w:szCs w:val="24"/>
              </w:rPr>
              <w:t>Liabilities</w:t>
            </w:r>
          </w:p>
        </w:tc>
        <w:tc>
          <w:tcPr>
            <w:tcW w:w="1291" w:type="dxa"/>
          </w:tcPr>
          <w:p w:rsidR="00C140B0" w:rsidRPr="00C140B0" w:rsidRDefault="00C140B0" w:rsidP="00C140B0">
            <w:pPr>
              <w:spacing w:after="200" w:line="276" w:lineRule="auto"/>
              <w:rPr>
                <w:b/>
                <w:sz w:val="24"/>
                <w:szCs w:val="24"/>
              </w:rPr>
            </w:pPr>
            <w:r w:rsidRPr="00C140B0">
              <w:rPr>
                <w:b/>
                <w:sz w:val="24"/>
                <w:szCs w:val="24"/>
              </w:rPr>
              <w:t>2021</w:t>
            </w:r>
          </w:p>
        </w:tc>
        <w:tc>
          <w:tcPr>
            <w:tcW w:w="1277" w:type="dxa"/>
          </w:tcPr>
          <w:p w:rsidR="00C140B0" w:rsidRPr="00C140B0" w:rsidRDefault="00C140B0" w:rsidP="00C140B0">
            <w:pPr>
              <w:spacing w:after="200" w:line="276" w:lineRule="auto"/>
              <w:rPr>
                <w:b/>
                <w:sz w:val="24"/>
                <w:szCs w:val="24"/>
              </w:rPr>
            </w:pPr>
            <w:r w:rsidRPr="00C140B0">
              <w:rPr>
                <w:b/>
                <w:sz w:val="24"/>
                <w:szCs w:val="24"/>
              </w:rPr>
              <w:t>2022</w:t>
            </w:r>
          </w:p>
        </w:tc>
        <w:tc>
          <w:tcPr>
            <w:tcW w:w="1827" w:type="dxa"/>
          </w:tcPr>
          <w:p w:rsidR="00C140B0" w:rsidRPr="00C140B0" w:rsidRDefault="00C140B0" w:rsidP="00C140B0">
            <w:pPr>
              <w:spacing w:after="200" w:line="276" w:lineRule="auto"/>
              <w:rPr>
                <w:b/>
                <w:sz w:val="24"/>
                <w:szCs w:val="24"/>
              </w:rPr>
            </w:pPr>
            <w:r w:rsidRPr="00C140B0">
              <w:rPr>
                <w:b/>
                <w:sz w:val="24"/>
                <w:szCs w:val="24"/>
              </w:rPr>
              <w:t>Assets</w:t>
            </w:r>
          </w:p>
        </w:tc>
        <w:tc>
          <w:tcPr>
            <w:tcW w:w="1286" w:type="dxa"/>
          </w:tcPr>
          <w:p w:rsidR="00C140B0" w:rsidRPr="00C140B0" w:rsidRDefault="00C140B0" w:rsidP="00C140B0">
            <w:pPr>
              <w:spacing w:after="200" w:line="276" w:lineRule="auto"/>
              <w:rPr>
                <w:b/>
                <w:sz w:val="24"/>
                <w:szCs w:val="24"/>
              </w:rPr>
            </w:pPr>
            <w:r w:rsidRPr="00C140B0">
              <w:rPr>
                <w:b/>
                <w:sz w:val="24"/>
                <w:szCs w:val="24"/>
              </w:rPr>
              <w:t>2021</w:t>
            </w:r>
          </w:p>
        </w:tc>
        <w:tc>
          <w:tcPr>
            <w:tcW w:w="1828" w:type="dxa"/>
          </w:tcPr>
          <w:p w:rsidR="00C140B0" w:rsidRPr="00C140B0" w:rsidRDefault="00C140B0" w:rsidP="00C140B0">
            <w:pPr>
              <w:spacing w:after="200" w:line="276" w:lineRule="auto"/>
              <w:rPr>
                <w:b/>
                <w:sz w:val="24"/>
                <w:szCs w:val="24"/>
              </w:rPr>
            </w:pPr>
            <w:r w:rsidRPr="00C140B0">
              <w:rPr>
                <w:b/>
                <w:sz w:val="24"/>
                <w:szCs w:val="24"/>
              </w:rPr>
              <w:t>2022</w:t>
            </w:r>
          </w:p>
        </w:tc>
      </w:tr>
      <w:tr w:rsidR="00C140B0" w:rsidRPr="00C140B0" w:rsidTr="00C140B0">
        <w:tc>
          <w:tcPr>
            <w:tcW w:w="1827" w:type="dxa"/>
          </w:tcPr>
          <w:p w:rsidR="00C140B0" w:rsidRPr="00C140B0" w:rsidRDefault="00C140B0" w:rsidP="00C140B0">
            <w:pPr>
              <w:spacing w:after="200" w:line="276" w:lineRule="auto"/>
              <w:rPr>
                <w:b/>
                <w:sz w:val="24"/>
                <w:szCs w:val="24"/>
              </w:rPr>
            </w:pPr>
            <w:r w:rsidRPr="00C140B0">
              <w:rPr>
                <w:b/>
                <w:sz w:val="24"/>
                <w:szCs w:val="24"/>
              </w:rPr>
              <w:t>Equity Share capital</w:t>
            </w:r>
          </w:p>
        </w:tc>
        <w:tc>
          <w:tcPr>
            <w:tcW w:w="1291" w:type="dxa"/>
          </w:tcPr>
          <w:p w:rsidR="00C140B0" w:rsidRPr="00C140B0" w:rsidRDefault="00C140B0" w:rsidP="00C140B0">
            <w:pPr>
              <w:spacing w:after="200" w:line="276" w:lineRule="auto"/>
              <w:rPr>
                <w:b/>
                <w:sz w:val="24"/>
                <w:szCs w:val="24"/>
              </w:rPr>
            </w:pPr>
            <w:r w:rsidRPr="00C140B0">
              <w:rPr>
                <w:b/>
                <w:sz w:val="24"/>
                <w:szCs w:val="24"/>
              </w:rPr>
              <w:t>6,00,000</w:t>
            </w:r>
          </w:p>
        </w:tc>
        <w:tc>
          <w:tcPr>
            <w:tcW w:w="1277" w:type="dxa"/>
          </w:tcPr>
          <w:p w:rsidR="00C140B0" w:rsidRPr="00C140B0" w:rsidRDefault="00C140B0" w:rsidP="00C140B0">
            <w:pPr>
              <w:spacing w:after="200" w:line="276" w:lineRule="auto"/>
              <w:rPr>
                <w:b/>
                <w:sz w:val="24"/>
                <w:szCs w:val="24"/>
              </w:rPr>
            </w:pPr>
            <w:r w:rsidRPr="00C140B0">
              <w:rPr>
                <w:b/>
                <w:sz w:val="24"/>
                <w:szCs w:val="24"/>
              </w:rPr>
              <w:t>8,00,000</w:t>
            </w:r>
          </w:p>
        </w:tc>
        <w:tc>
          <w:tcPr>
            <w:tcW w:w="1827" w:type="dxa"/>
          </w:tcPr>
          <w:p w:rsidR="00C140B0" w:rsidRPr="00C140B0" w:rsidRDefault="00C140B0" w:rsidP="00C140B0">
            <w:pPr>
              <w:spacing w:after="200" w:line="276" w:lineRule="auto"/>
              <w:rPr>
                <w:b/>
                <w:sz w:val="24"/>
                <w:szCs w:val="24"/>
              </w:rPr>
            </w:pPr>
            <w:r w:rsidRPr="00C140B0">
              <w:rPr>
                <w:b/>
                <w:sz w:val="24"/>
                <w:szCs w:val="24"/>
              </w:rPr>
              <w:t>Land &amp; Buildings</w:t>
            </w:r>
          </w:p>
        </w:tc>
        <w:tc>
          <w:tcPr>
            <w:tcW w:w="1286" w:type="dxa"/>
          </w:tcPr>
          <w:p w:rsidR="00C140B0" w:rsidRPr="00C140B0" w:rsidRDefault="00C140B0" w:rsidP="00C140B0">
            <w:pPr>
              <w:spacing w:after="200" w:line="276" w:lineRule="auto"/>
              <w:rPr>
                <w:b/>
                <w:sz w:val="24"/>
                <w:szCs w:val="24"/>
              </w:rPr>
            </w:pPr>
            <w:r w:rsidRPr="00C140B0">
              <w:rPr>
                <w:b/>
                <w:sz w:val="24"/>
                <w:szCs w:val="24"/>
              </w:rPr>
              <w:t>3,70,000</w:t>
            </w:r>
          </w:p>
        </w:tc>
        <w:tc>
          <w:tcPr>
            <w:tcW w:w="1828" w:type="dxa"/>
          </w:tcPr>
          <w:p w:rsidR="00C140B0" w:rsidRPr="00C140B0" w:rsidRDefault="00C140B0" w:rsidP="00C140B0">
            <w:pPr>
              <w:spacing w:after="200" w:line="276" w:lineRule="auto"/>
              <w:rPr>
                <w:b/>
                <w:sz w:val="24"/>
                <w:szCs w:val="24"/>
              </w:rPr>
            </w:pPr>
            <w:r w:rsidRPr="00C140B0">
              <w:rPr>
                <w:b/>
                <w:sz w:val="24"/>
                <w:szCs w:val="24"/>
              </w:rPr>
              <w:t>2,70,000</w:t>
            </w:r>
          </w:p>
        </w:tc>
      </w:tr>
      <w:tr w:rsidR="00C140B0" w:rsidRPr="00C140B0" w:rsidTr="00C140B0">
        <w:tc>
          <w:tcPr>
            <w:tcW w:w="1827" w:type="dxa"/>
          </w:tcPr>
          <w:p w:rsidR="00C140B0" w:rsidRPr="00C140B0" w:rsidRDefault="00C140B0" w:rsidP="00C140B0">
            <w:pPr>
              <w:spacing w:after="200" w:line="276" w:lineRule="auto"/>
              <w:rPr>
                <w:b/>
                <w:sz w:val="24"/>
                <w:szCs w:val="24"/>
              </w:rPr>
            </w:pPr>
            <w:r w:rsidRPr="00C140B0">
              <w:rPr>
                <w:b/>
                <w:sz w:val="24"/>
                <w:szCs w:val="24"/>
              </w:rPr>
              <w:t>Reserves &amp; Surplus</w:t>
            </w:r>
          </w:p>
        </w:tc>
        <w:tc>
          <w:tcPr>
            <w:tcW w:w="1291" w:type="dxa"/>
          </w:tcPr>
          <w:p w:rsidR="00C140B0" w:rsidRPr="00C140B0" w:rsidRDefault="00C140B0" w:rsidP="00C140B0">
            <w:pPr>
              <w:spacing w:after="200" w:line="276" w:lineRule="auto"/>
              <w:rPr>
                <w:b/>
                <w:sz w:val="24"/>
                <w:szCs w:val="24"/>
              </w:rPr>
            </w:pPr>
            <w:r w:rsidRPr="00C140B0">
              <w:rPr>
                <w:b/>
                <w:sz w:val="24"/>
                <w:szCs w:val="24"/>
              </w:rPr>
              <w:t>3,30,000</w:t>
            </w:r>
          </w:p>
        </w:tc>
        <w:tc>
          <w:tcPr>
            <w:tcW w:w="1277" w:type="dxa"/>
          </w:tcPr>
          <w:p w:rsidR="00C140B0" w:rsidRPr="00C140B0" w:rsidRDefault="00C140B0" w:rsidP="00C140B0">
            <w:pPr>
              <w:spacing w:after="200" w:line="276" w:lineRule="auto"/>
              <w:rPr>
                <w:b/>
                <w:sz w:val="24"/>
                <w:szCs w:val="24"/>
              </w:rPr>
            </w:pPr>
            <w:r w:rsidRPr="00C140B0">
              <w:rPr>
                <w:b/>
                <w:sz w:val="24"/>
                <w:szCs w:val="24"/>
              </w:rPr>
              <w:t>2,22,000</w:t>
            </w:r>
          </w:p>
        </w:tc>
        <w:tc>
          <w:tcPr>
            <w:tcW w:w="1827" w:type="dxa"/>
          </w:tcPr>
          <w:p w:rsidR="00C140B0" w:rsidRPr="00C140B0" w:rsidRDefault="00C140B0" w:rsidP="00C140B0">
            <w:pPr>
              <w:spacing w:after="200" w:line="276" w:lineRule="auto"/>
              <w:rPr>
                <w:b/>
                <w:sz w:val="24"/>
                <w:szCs w:val="24"/>
              </w:rPr>
            </w:pPr>
            <w:r w:rsidRPr="00C140B0">
              <w:rPr>
                <w:b/>
                <w:sz w:val="24"/>
                <w:szCs w:val="24"/>
              </w:rPr>
              <w:t>Plant &amp; machinery</w:t>
            </w:r>
          </w:p>
        </w:tc>
        <w:tc>
          <w:tcPr>
            <w:tcW w:w="1286" w:type="dxa"/>
          </w:tcPr>
          <w:p w:rsidR="00C140B0" w:rsidRPr="00C140B0" w:rsidRDefault="00C140B0" w:rsidP="00C140B0">
            <w:pPr>
              <w:spacing w:after="200" w:line="276" w:lineRule="auto"/>
              <w:rPr>
                <w:b/>
                <w:sz w:val="24"/>
                <w:szCs w:val="24"/>
              </w:rPr>
            </w:pPr>
            <w:r w:rsidRPr="00C140B0">
              <w:rPr>
                <w:b/>
                <w:sz w:val="24"/>
                <w:szCs w:val="24"/>
              </w:rPr>
              <w:t>4,00,000</w:t>
            </w:r>
          </w:p>
        </w:tc>
        <w:tc>
          <w:tcPr>
            <w:tcW w:w="1828" w:type="dxa"/>
          </w:tcPr>
          <w:p w:rsidR="00C140B0" w:rsidRPr="00C140B0" w:rsidRDefault="00C140B0" w:rsidP="00C140B0">
            <w:pPr>
              <w:spacing w:after="200" w:line="276" w:lineRule="auto"/>
              <w:rPr>
                <w:b/>
                <w:sz w:val="24"/>
                <w:szCs w:val="24"/>
              </w:rPr>
            </w:pPr>
            <w:r w:rsidRPr="00C140B0">
              <w:rPr>
                <w:b/>
                <w:sz w:val="24"/>
                <w:szCs w:val="24"/>
              </w:rPr>
              <w:t>6,00,000</w:t>
            </w:r>
          </w:p>
        </w:tc>
      </w:tr>
      <w:tr w:rsidR="00C140B0" w:rsidRPr="00C140B0" w:rsidTr="00C140B0">
        <w:tc>
          <w:tcPr>
            <w:tcW w:w="1827" w:type="dxa"/>
          </w:tcPr>
          <w:p w:rsidR="00C140B0" w:rsidRPr="00C140B0" w:rsidRDefault="00C140B0" w:rsidP="00C140B0">
            <w:pPr>
              <w:spacing w:after="200" w:line="276" w:lineRule="auto"/>
              <w:rPr>
                <w:b/>
                <w:sz w:val="24"/>
                <w:szCs w:val="24"/>
              </w:rPr>
            </w:pPr>
            <w:r w:rsidRPr="00C140B0">
              <w:rPr>
                <w:b/>
                <w:sz w:val="24"/>
                <w:szCs w:val="24"/>
              </w:rPr>
              <w:t>Debentures</w:t>
            </w:r>
          </w:p>
        </w:tc>
        <w:tc>
          <w:tcPr>
            <w:tcW w:w="1291" w:type="dxa"/>
          </w:tcPr>
          <w:p w:rsidR="00C140B0" w:rsidRPr="00C140B0" w:rsidRDefault="00C140B0" w:rsidP="00C140B0">
            <w:pPr>
              <w:spacing w:after="200" w:line="276" w:lineRule="auto"/>
              <w:rPr>
                <w:b/>
                <w:sz w:val="24"/>
                <w:szCs w:val="24"/>
              </w:rPr>
            </w:pPr>
            <w:r w:rsidRPr="00C140B0">
              <w:rPr>
                <w:b/>
                <w:sz w:val="24"/>
                <w:szCs w:val="24"/>
              </w:rPr>
              <w:t>2,00,000</w:t>
            </w:r>
          </w:p>
        </w:tc>
        <w:tc>
          <w:tcPr>
            <w:tcW w:w="1277" w:type="dxa"/>
          </w:tcPr>
          <w:p w:rsidR="00C140B0" w:rsidRPr="00C140B0" w:rsidRDefault="00C140B0" w:rsidP="00C140B0">
            <w:pPr>
              <w:spacing w:after="200" w:line="276" w:lineRule="auto"/>
              <w:rPr>
                <w:b/>
                <w:sz w:val="24"/>
                <w:szCs w:val="24"/>
              </w:rPr>
            </w:pPr>
            <w:r w:rsidRPr="00C140B0">
              <w:rPr>
                <w:b/>
                <w:sz w:val="24"/>
                <w:szCs w:val="24"/>
              </w:rPr>
              <w:t>3,00,000</w:t>
            </w:r>
          </w:p>
        </w:tc>
        <w:tc>
          <w:tcPr>
            <w:tcW w:w="1827" w:type="dxa"/>
          </w:tcPr>
          <w:p w:rsidR="00C140B0" w:rsidRPr="00C140B0" w:rsidRDefault="00C140B0" w:rsidP="00C140B0">
            <w:pPr>
              <w:spacing w:after="200" w:line="276" w:lineRule="auto"/>
              <w:rPr>
                <w:b/>
                <w:sz w:val="24"/>
                <w:szCs w:val="24"/>
              </w:rPr>
            </w:pPr>
            <w:r w:rsidRPr="00C140B0">
              <w:rPr>
                <w:b/>
                <w:sz w:val="24"/>
                <w:szCs w:val="24"/>
              </w:rPr>
              <w:t>Furniture &amp; Fixtures</w:t>
            </w:r>
          </w:p>
        </w:tc>
        <w:tc>
          <w:tcPr>
            <w:tcW w:w="1286" w:type="dxa"/>
          </w:tcPr>
          <w:p w:rsidR="00C140B0" w:rsidRPr="00C140B0" w:rsidRDefault="00C140B0" w:rsidP="00C140B0">
            <w:pPr>
              <w:spacing w:after="200" w:line="276" w:lineRule="auto"/>
              <w:rPr>
                <w:b/>
                <w:sz w:val="24"/>
                <w:szCs w:val="24"/>
              </w:rPr>
            </w:pPr>
            <w:r w:rsidRPr="00C140B0">
              <w:rPr>
                <w:b/>
                <w:sz w:val="24"/>
                <w:szCs w:val="24"/>
              </w:rPr>
              <w:t>20,000</w:t>
            </w:r>
          </w:p>
        </w:tc>
        <w:tc>
          <w:tcPr>
            <w:tcW w:w="1828" w:type="dxa"/>
          </w:tcPr>
          <w:p w:rsidR="00C140B0" w:rsidRPr="00C140B0" w:rsidRDefault="00C140B0" w:rsidP="00C140B0">
            <w:pPr>
              <w:spacing w:after="200" w:line="276" w:lineRule="auto"/>
              <w:rPr>
                <w:b/>
                <w:sz w:val="24"/>
                <w:szCs w:val="24"/>
              </w:rPr>
            </w:pPr>
            <w:r w:rsidRPr="00C140B0">
              <w:rPr>
                <w:b/>
                <w:sz w:val="24"/>
                <w:szCs w:val="24"/>
              </w:rPr>
              <w:t>25,000</w:t>
            </w:r>
          </w:p>
        </w:tc>
      </w:tr>
      <w:tr w:rsidR="00C140B0" w:rsidRPr="00C140B0" w:rsidTr="00C140B0">
        <w:tc>
          <w:tcPr>
            <w:tcW w:w="1827" w:type="dxa"/>
          </w:tcPr>
          <w:p w:rsidR="00C140B0" w:rsidRPr="00C140B0" w:rsidRDefault="00C140B0" w:rsidP="00C140B0">
            <w:pPr>
              <w:spacing w:after="200" w:line="276" w:lineRule="auto"/>
              <w:rPr>
                <w:b/>
                <w:sz w:val="24"/>
                <w:szCs w:val="24"/>
              </w:rPr>
            </w:pPr>
            <w:r w:rsidRPr="00C140B0">
              <w:rPr>
                <w:b/>
                <w:sz w:val="24"/>
                <w:szCs w:val="24"/>
              </w:rPr>
              <w:t>Long-term loans on mortgage</w:t>
            </w:r>
          </w:p>
        </w:tc>
        <w:tc>
          <w:tcPr>
            <w:tcW w:w="1291" w:type="dxa"/>
          </w:tcPr>
          <w:p w:rsidR="00C140B0" w:rsidRPr="00C140B0" w:rsidRDefault="00C140B0" w:rsidP="00C140B0">
            <w:pPr>
              <w:spacing w:after="200" w:line="276" w:lineRule="auto"/>
              <w:rPr>
                <w:b/>
                <w:sz w:val="24"/>
                <w:szCs w:val="24"/>
              </w:rPr>
            </w:pPr>
            <w:r w:rsidRPr="00C140B0">
              <w:rPr>
                <w:b/>
                <w:sz w:val="24"/>
                <w:szCs w:val="24"/>
              </w:rPr>
              <w:t>1,50,000</w:t>
            </w:r>
          </w:p>
        </w:tc>
        <w:tc>
          <w:tcPr>
            <w:tcW w:w="1277" w:type="dxa"/>
          </w:tcPr>
          <w:p w:rsidR="00C140B0" w:rsidRPr="00C140B0" w:rsidRDefault="00C140B0" w:rsidP="00C140B0">
            <w:pPr>
              <w:spacing w:after="200" w:line="276" w:lineRule="auto"/>
              <w:rPr>
                <w:b/>
                <w:sz w:val="24"/>
                <w:szCs w:val="24"/>
              </w:rPr>
            </w:pPr>
            <w:r w:rsidRPr="00C140B0">
              <w:rPr>
                <w:b/>
                <w:sz w:val="24"/>
                <w:szCs w:val="24"/>
              </w:rPr>
              <w:t>2,00,000</w:t>
            </w:r>
          </w:p>
        </w:tc>
        <w:tc>
          <w:tcPr>
            <w:tcW w:w="1827" w:type="dxa"/>
          </w:tcPr>
          <w:p w:rsidR="00C140B0" w:rsidRPr="00C140B0" w:rsidRDefault="00C140B0" w:rsidP="00C140B0">
            <w:pPr>
              <w:spacing w:after="200" w:line="276" w:lineRule="auto"/>
              <w:rPr>
                <w:b/>
                <w:sz w:val="24"/>
                <w:szCs w:val="24"/>
              </w:rPr>
            </w:pPr>
            <w:r w:rsidRPr="00C140B0">
              <w:rPr>
                <w:b/>
                <w:sz w:val="24"/>
                <w:szCs w:val="24"/>
              </w:rPr>
              <w:t>Other fixed assets</w:t>
            </w:r>
          </w:p>
        </w:tc>
        <w:tc>
          <w:tcPr>
            <w:tcW w:w="1286" w:type="dxa"/>
          </w:tcPr>
          <w:p w:rsidR="00C140B0" w:rsidRPr="00C140B0" w:rsidRDefault="00C140B0" w:rsidP="00C140B0">
            <w:pPr>
              <w:spacing w:after="200" w:line="276" w:lineRule="auto"/>
              <w:rPr>
                <w:b/>
                <w:sz w:val="24"/>
                <w:szCs w:val="24"/>
              </w:rPr>
            </w:pPr>
            <w:r w:rsidRPr="00C140B0">
              <w:rPr>
                <w:b/>
                <w:sz w:val="24"/>
                <w:szCs w:val="24"/>
              </w:rPr>
              <w:t>25,000</w:t>
            </w:r>
          </w:p>
        </w:tc>
        <w:tc>
          <w:tcPr>
            <w:tcW w:w="1828" w:type="dxa"/>
          </w:tcPr>
          <w:p w:rsidR="00C140B0" w:rsidRPr="00C140B0" w:rsidRDefault="00C140B0" w:rsidP="00C140B0">
            <w:pPr>
              <w:spacing w:after="200" w:line="276" w:lineRule="auto"/>
              <w:rPr>
                <w:b/>
                <w:sz w:val="24"/>
                <w:szCs w:val="24"/>
              </w:rPr>
            </w:pPr>
            <w:r w:rsidRPr="00C140B0">
              <w:rPr>
                <w:b/>
                <w:sz w:val="24"/>
                <w:szCs w:val="24"/>
              </w:rPr>
              <w:t>30,000</w:t>
            </w:r>
          </w:p>
        </w:tc>
      </w:tr>
      <w:tr w:rsidR="00C140B0" w:rsidRPr="00C140B0" w:rsidTr="00C140B0">
        <w:tc>
          <w:tcPr>
            <w:tcW w:w="1827" w:type="dxa"/>
          </w:tcPr>
          <w:p w:rsidR="00C140B0" w:rsidRPr="00C140B0" w:rsidRDefault="00C140B0" w:rsidP="00C140B0">
            <w:pPr>
              <w:spacing w:after="200" w:line="276" w:lineRule="auto"/>
              <w:rPr>
                <w:b/>
                <w:sz w:val="24"/>
                <w:szCs w:val="24"/>
              </w:rPr>
            </w:pPr>
            <w:r w:rsidRPr="00C140B0">
              <w:rPr>
                <w:b/>
                <w:sz w:val="24"/>
                <w:szCs w:val="24"/>
              </w:rPr>
              <w:t>Bills payable</w:t>
            </w:r>
          </w:p>
        </w:tc>
        <w:tc>
          <w:tcPr>
            <w:tcW w:w="1291" w:type="dxa"/>
          </w:tcPr>
          <w:p w:rsidR="00C140B0" w:rsidRPr="00C140B0" w:rsidRDefault="00C140B0" w:rsidP="00C140B0">
            <w:pPr>
              <w:spacing w:after="200" w:line="276" w:lineRule="auto"/>
              <w:rPr>
                <w:b/>
                <w:sz w:val="24"/>
                <w:szCs w:val="24"/>
              </w:rPr>
            </w:pPr>
            <w:r w:rsidRPr="00C140B0">
              <w:rPr>
                <w:b/>
                <w:sz w:val="24"/>
                <w:szCs w:val="24"/>
              </w:rPr>
              <w:t>50,000</w:t>
            </w:r>
          </w:p>
        </w:tc>
        <w:tc>
          <w:tcPr>
            <w:tcW w:w="1277" w:type="dxa"/>
          </w:tcPr>
          <w:p w:rsidR="00C140B0" w:rsidRPr="00C140B0" w:rsidRDefault="00C140B0" w:rsidP="00C140B0">
            <w:pPr>
              <w:spacing w:after="200" w:line="276" w:lineRule="auto"/>
              <w:rPr>
                <w:b/>
                <w:sz w:val="24"/>
                <w:szCs w:val="24"/>
              </w:rPr>
            </w:pPr>
            <w:r w:rsidRPr="00C140B0">
              <w:rPr>
                <w:b/>
                <w:sz w:val="24"/>
                <w:szCs w:val="24"/>
              </w:rPr>
              <w:t>45,000</w:t>
            </w:r>
          </w:p>
        </w:tc>
        <w:tc>
          <w:tcPr>
            <w:tcW w:w="1827" w:type="dxa"/>
          </w:tcPr>
          <w:p w:rsidR="00C140B0" w:rsidRPr="00C140B0" w:rsidRDefault="00C140B0" w:rsidP="00C140B0">
            <w:pPr>
              <w:spacing w:after="200" w:line="276" w:lineRule="auto"/>
              <w:rPr>
                <w:b/>
                <w:sz w:val="24"/>
                <w:szCs w:val="24"/>
              </w:rPr>
            </w:pPr>
            <w:r w:rsidRPr="00C140B0">
              <w:rPr>
                <w:b/>
                <w:sz w:val="24"/>
                <w:szCs w:val="24"/>
              </w:rPr>
              <w:t>Cash in hand and bank</w:t>
            </w:r>
          </w:p>
        </w:tc>
        <w:tc>
          <w:tcPr>
            <w:tcW w:w="1286" w:type="dxa"/>
          </w:tcPr>
          <w:p w:rsidR="00C140B0" w:rsidRPr="00C140B0" w:rsidRDefault="00C140B0" w:rsidP="00C140B0">
            <w:pPr>
              <w:spacing w:after="200" w:line="276" w:lineRule="auto"/>
              <w:rPr>
                <w:b/>
                <w:sz w:val="24"/>
                <w:szCs w:val="24"/>
              </w:rPr>
            </w:pPr>
            <w:r w:rsidRPr="00C140B0">
              <w:rPr>
                <w:b/>
                <w:sz w:val="24"/>
                <w:szCs w:val="24"/>
              </w:rPr>
              <w:t>20,000</w:t>
            </w:r>
          </w:p>
        </w:tc>
        <w:tc>
          <w:tcPr>
            <w:tcW w:w="1828" w:type="dxa"/>
          </w:tcPr>
          <w:p w:rsidR="00C140B0" w:rsidRPr="00C140B0" w:rsidRDefault="00C140B0" w:rsidP="00C140B0">
            <w:pPr>
              <w:spacing w:after="200" w:line="276" w:lineRule="auto"/>
              <w:rPr>
                <w:b/>
                <w:sz w:val="24"/>
                <w:szCs w:val="24"/>
              </w:rPr>
            </w:pPr>
            <w:r w:rsidRPr="00C140B0">
              <w:rPr>
                <w:b/>
                <w:sz w:val="24"/>
                <w:szCs w:val="24"/>
              </w:rPr>
              <w:t>80,000</w:t>
            </w:r>
          </w:p>
        </w:tc>
      </w:tr>
      <w:tr w:rsidR="00C140B0" w:rsidRPr="00C140B0" w:rsidTr="00C140B0">
        <w:tc>
          <w:tcPr>
            <w:tcW w:w="1827" w:type="dxa"/>
          </w:tcPr>
          <w:p w:rsidR="00C140B0" w:rsidRPr="00C140B0" w:rsidRDefault="00C140B0" w:rsidP="00C140B0">
            <w:pPr>
              <w:spacing w:after="200" w:line="276" w:lineRule="auto"/>
              <w:rPr>
                <w:b/>
                <w:sz w:val="24"/>
                <w:szCs w:val="24"/>
              </w:rPr>
            </w:pPr>
            <w:r w:rsidRPr="00C140B0">
              <w:rPr>
                <w:b/>
                <w:sz w:val="24"/>
                <w:szCs w:val="24"/>
              </w:rPr>
              <w:t>Sundry creditors</w:t>
            </w:r>
          </w:p>
        </w:tc>
        <w:tc>
          <w:tcPr>
            <w:tcW w:w="1291" w:type="dxa"/>
          </w:tcPr>
          <w:p w:rsidR="00C140B0" w:rsidRPr="00C140B0" w:rsidRDefault="00C140B0" w:rsidP="00C140B0">
            <w:pPr>
              <w:spacing w:after="200" w:line="276" w:lineRule="auto"/>
              <w:rPr>
                <w:b/>
                <w:sz w:val="24"/>
                <w:szCs w:val="24"/>
              </w:rPr>
            </w:pPr>
            <w:r w:rsidRPr="00C140B0">
              <w:rPr>
                <w:b/>
                <w:sz w:val="24"/>
                <w:szCs w:val="24"/>
              </w:rPr>
              <w:t>1,00,000</w:t>
            </w:r>
          </w:p>
        </w:tc>
        <w:tc>
          <w:tcPr>
            <w:tcW w:w="1277" w:type="dxa"/>
          </w:tcPr>
          <w:p w:rsidR="00C140B0" w:rsidRPr="00C140B0" w:rsidRDefault="00C140B0" w:rsidP="00C140B0">
            <w:pPr>
              <w:spacing w:after="200" w:line="276" w:lineRule="auto"/>
              <w:rPr>
                <w:b/>
                <w:sz w:val="24"/>
                <w:szCs w:val="24"/>
              </w:rPr>
            </w:pPr>
            <w:r w:rsidRPr="00C140B0">
              <w:rPr>
                <w:b/>
                <w:sz w:val="24"/>
                <w:szCs w:val="24"/>
              </w:rPr>
              <w:t>1,20,000</w:t>
            </w:r>
          </w:p>
        </w:tc>
        <w:tc>
          <w:tcPr>
            <w:tcW w:w="1827" w:type="dxa"/>
          </w:tcPr>
          <w:p w:rsidR="00C140B0" w:rsidRPr="00C140B0" w:rsidRDefault="00C140B0" w:rsidP="00C140B0">
            <w:pPr>
              <w:spacing w:after="200" w:line="276" w:lineRule="auto"/>
              <w:rPr>
                <w:b/>
                <w:sz w:val="24"/>
                <w:szCs w:val="24"/>
              </w:rPr>
            </w:pPr>
            <w:r w:rsidRPr="00C140B0">
              <w:rPr>
                <w:b/>
                <w:sz w:val="24"/>
                <w:szCs w:val="24"/>
              </w:rPr>
              <w:t>Bills receivable</w:t>
            </w:r>
          </w:p>
        </w:tc>
        <w:tc>
          <w:tcPr>
            <w:tcW w:w="1286" w:type="dxa"/>
          </w:tcPr>
          <w:p w:rsidR="00C140B0" w:rsidRPr="00C140B0" w:rsidRDefault="00C140B0" w:rsidP="00C140B0">
            <w:pPr>
              <w:spacing w:after="200" w:line="276" w:lineRule="auto"/>
              <w:rPr>
                <w:b/>
                <w:sz w:val="24"/>
                <w:szCs w:val="24"/>
              </w:rPr>
            </w:pPr>
            <w:r w:rsidRPr="00C140B0">
              <w:rPr>
                <w:b/>
                <w:sz w:val="24"/>
                <w:szCs w:val="24"/>
              </w:rPr>
              <w:t>1,50,000</w:t>
            </w:r>
          </w:p>
        </w:tc>
        <w:tc>
          <w:tcPr>
            <w:tcW w:w="1828" w:type="dxa"/>
          </w:tcPr>
          <w:p w:rsidR="00C140B0" w:rsidRPr="00C140B0" w:rsidRDefault="00C140B0" w:rsidP="00C140B0">
            <w:pPr>
              <w:spacing w:after="200" w:line="276" w:lineRule="auto"/>
              <w:rPr>
                <w:b/>
                <w:sz w:val="24"/>
                <w:szCs w:val="24"/>
              </w:rPr>
            </w:pPr>
            <w:r w:rsidRPr="00C140B0">
              <w:rPr>
                <w:b/>
                <w:sz w:val="24"/>
                <w:szCs w:val="24"/>
              </w:rPr>
              <w:t>90,000</w:t>
            </w:r>
          </w:p>
        </w:tc>
      </w:tr>
      <w:tr w:rsidR="00C140B0" w:rsidRPr="00C140B0" w:rsidTr="00C140B0">
        <w:tc>
          <w:tcPr>
            <w:tcW w:w="1827" w:type="dxa"/>
          </w:tcPr>
          <w:p w:rsidR="00C140B0" w:rsidRPr="00C140B0" w:rsidRDefault="00C140B0" w:rsidP="00C140B0">
            <w:pPr>
              <w:spacing w:after="200" w:line="276" w:lineRule="auto"/>
              <w:rPr>
                <w:b/>
                <w:sz w:val="24"/>
                <w:szCs w:val="24"/>
              </w:rPr>
            </w:pPr>
            <w:r w:rsidRPr="00C140B0">
              <w:rPr>
                <w:b/>
                <w:sz w:val="24"/>
                <w:szCs w:val="24"/>
              </w:rPr>
              <w:t>Other current Liabilities</w:t>
            </w:r>
          </w:p>
        </w:tc>
        <w:tc>
          <w:tcPr>
            <w:tcW w:w="1291" w:type="dxa"/>
          </w:tcPr>
          <w:p w:rsidR="00C140B0" w:rsidRPr="00C140B0" w:rsidRDefault="00C140B0" w:rsidP="00C140B0">
            <w:pPr>
              <w:spacing w:after="200" w:line="276" w:lineRule="auto"/>
              <w:rPr>
                <w:b/>
                <w:sz w:val="24"/>
                <w:szCs w:val="24"/>
              </w:rPr>
            </w:pPr>
            <w:r w:rsidRPr="00C140B0">
              <w:rPr>
                <w:b/>
                <w:sz w:val="24"/>
                <w:szCs w:val="24"/>
              </w:rPr>
              <w:t>5,000</w:t>
            </w:r>
          </w:p>
        </w:tc>
        <w:tc>
          <w:tcPr>
            <w:tcW w:w="1277" w:type="dxa"/>
          </w:tcPr>
          <w:p w:rsidR="00C140B0" w:rsidRPr="00C140B0" w:rsidRDefault="00C140B0" w:rsidP="00C140B0">
            <w:pPr>
              <w:spacing w:after="200" w:line="276" w:lineRule="auto"/>
              <w:rPr>
                <w:b/>
                <w:sz w:val="24"/>
                <w:szCs w:val="24"/>
              </w:rPr>
            </w:pPr>
            <w:r w:rsidRPr="00C140B0">
              <w:rPr>
                <w:b/>
                <w:sz w:val="24"/>
                <w:szCs w:val="24"/>
              </w:rPr>
              <w:t>10,000</w:t>
            </w:r>
          </w:p>
        </w:tc>
        <w:tc>
          <w:tcPr>
            <w:tcW w:w="1827" w:type="dxa"/>
          </w:tcPr>
          <w:p w:rsidR="00C140B0" w:rsidRPr="00C140B0" w:rsidRDefault="00C140B0" w:rsidP="00C140B0">
            <w:pPr>
              <w:spacing w:after="200" w:line="276" w:lineRule="auto"/>
              <w:rPr>
                <w:b/>
                <w:sz w:val="24"/>
                <w:szCs w:val="24"/>
              </w:rPr>
            </w:pPr>
            <w:r w:rsidRPr="00C140B0">
              <w:rPr>
                <w:b/>
                <w:sz w:val="24"/>
                <w:szCs w:val="24"/>
              </w:rPr>
              <w:t>Sundry Debtors</w:t>
            </w:r>
          </w:p>
        </w:tc>
        <w:tc>
          <w:tcPr>
            <w:tcW w:w="1286" w:type="dxa"/>
          </w:tcPr>
          <w:p w:rsidR="00C140B0" w:rsidRPr="00C140B0" w:rsidRDefault="00C140B0" w:rsidP="00C140B0">
            <w:pPr>
              <w:spacing w:after="200" w:line="276" w:lineRule="auto"/>
              <w:rPr>
                <w:b/>
                <w:sz w:val="24"/>
                <w:szCs w:val="24"/>
              </w:rPr>
            </w:pPr>
            <w:r w:rsidRPr="00C140B0">
              <w:rPr>
                <w:b/>
                <w:sz w:val="24"/>
                <w:szCs w:val="24"/>
              </w:rPr>
              <w:t>2,00,000</w:t>
            </w:r>
          </w:p>
        </w:tc>
        <w:tc>
          <w:tcPr>
            <w:tcW w:w="1828" w:type="dxa"/>
          </w:tcPr>
          <w:p w:rsidR="00C140B0" w:rsidRPr="00C140B0" w:rsidRDefault="00C140B0" w:rsidP="00C140B0">
            <w:pPr>
              <w:spacing w:after="200" w:line="276" w:lineRule="auto"/>
              <w:rPr>
                <w:b/>
                <w:sz w:val="24"/>
                <w:szCs w:val="24"/>
              </w:rPr>
            </w:pPr>
            <w:r w:rsidRPr="00C140B0">
              <w:rPr>
                <w:b/>
                <w:sz w:val="24"/>
                <w:szCs w:val="24"/>
              </w:rPr>
              <w:t>2,50,000</w:t>
            </w:r>
          </w:p>
        </w:tc>
      </w:tr>
      <w:tr w:rsidR="00C140B0" w:rsidRPr="00C140B0" w:rsidTr="00C140B0">
        <w:tc>
          <w:tcPr>
            <w:tcW w:w="1827" w:type="dxa"/>
          </w:tcPr>
          <w:p w:rsidR="00C140B0" w:rsidRPr="00C140B0" w:rsidRDefault="00C140B0" w:rsidP="00C140B0">
            <w:pPr>
              <w:spacing w:after="200" w:line="276" w:lineRule="auto"/>
              <w:rPr>
                <w:b/>
                <w:sz w:val="24"/>
                <w:szCs w:val="24"/>
              </w:rPr>
            </w:pPr>
          </w:p>
        </w:tc>
        <w:tc>
          <w:tcPr>
            <w:tcW w:w="1291" w:type="dxa"/>
          </w:tcPr>
          <w:p w:rsidR="00C140B0" w:rsidRPr="00C140B0" w:rsidRDefault="00C140B0" w:rsidP="00C140B0">
            <w:pPr>
              <w:spacing w:after="200" w:line="276" w:lineRule="auto"/>
              <w:rPr>
                <w:b/>
                <w:sz w:val="24"/>
                <w:szCs w:val="24"/>
              </w:rPr>
            </w:pPr>
          </w:p>
        </w:tc>
        <w:tc>
          <w:tcPr>
            <w:tcW w:w="1277" w:type="dxa"/>
          </w:tcPr>
          <w:p w:rsidR="00C140B0" w:rsidRPr="00C140B0" w:rsidRDefault="00C140B0" w:rsidP="00C140B0">
            <w:pPr>
              <w:spacing w:after="200" w:line="276" w:lineRule="auto"/>
              <w:rPr>
                <w:b/>
                <w:sz w:val="24"/>
                <w:szCs w:val="24"/>
              </w:rPr>
            </w:pPr>
          </w:p>
        </w:tc>
        <w:tc>
          <w:tcPr>
            <w:tcW w:w="1827" w:type="dxa"/>
          </w:tcPr>
          <w:p w:rsidR="00C140B0" w:rsidRPr="00C140B0" w:rsidRDefault="00C140B0" w:rsidP="00C140B0">
            <w:pPr>
              <w:spacing w:after="200" w:line="276" w:lineRule="auto"/>
              <w:rPr>
                <w:b/>
                <w:sz w:val="24"/>
                <w:szCs w:val="24"/>
              </w:rPr>
            </w:pPr>
            <w:r w:rsidRPr="00C140B0">
              <w:rPr>
                <w:b/>
                <w:sz w:val="24"/>
                <w:szCs w:val="24"/>
              </w:rPr>
              <w:t>Stock</w:t>
            </w:r>
          </w:p>
        </w:tc>
        <w:tc>
          <w:tcPr>
            <w:tcW w:w="1286" w:type="dxa"/>
          </w:tcPr>
          <w:p w:rsidR="00C140B0" w:rsidRPr="00C140B0" w:rsidRDefault="00C140B0" w:rsidP="00C140B0">
            <w:pPr>
              <w:spacing w:after="200" w:line="276" w:lineRule="auto"/>
              <w:rPr>
                <w:b/>
                <w:sz w:val="24"/>
                <w:szCs w:val="24"/>
              </w:rPr>
            </w:pPr>
            <w:r w:rsidRPr="00C140B0">
              <w:rPr>
                <w:b/>
                <w:sz w:val="24"/>
                <w:szCs w:val="24"/>
              </w:rPr>
              <w:t>2,50,000</w:t>
            </w:r>
          </w:p>
        </w:tc>
        <w:tc>
          <w:tcPr>
            <w:tcW w:w="1828" w:type="dxa"/>
          </w:tcPr>
          <w:p w:rsidR="00C140B0" w:rsidRPr="00C140B0" w:rsidRDefault="00C140B0" w:rsidP="00C140B0">
            <w:pPr>
              <w:spacing w:after="200" w:line="276" w:lineRule="auto"/>
              <w:rPr>
                <w:b/>
                <w:sz w:val="24"/>
                <w:szCs w:val="24"/>
              </w:rPr>
            </w:pPr>
            <w:r w:rsidRPr="00C140B0">
              <w:rPr>
                <w:b/>
                <w:sz w:val="24"/>
                <w:szCs w:val="24"/>
              </w:rPr>
              <w:t>3,50,000</w:t>
            </w:r>
          </w:p>
        </w:tc>
      </w:tr>
      <w:tr w:rsidR="00C140B0" w:rsidRPr="00C140B0" w:rsidTr="00C140B0">
        <w:tc>
          <w:tcPr>
            <w:tcW w:w="1827" w:type="dxa"/>
          </w:tcPr>
          <w:p w:rsidR="00C140B0" w:rsidRPr="00C140B0" w:rsidRDefault="00C140B0" w:rsidP="00C140B0">
            <w:pPr>
              <w:spacing w:after="200" w:line="276" w:lineRule="auto"/>
              <w:rPr>
                <w:b/>
                <w:sz w:val="24"/>
                <w:szCs w:val="24"/>
              </w:rPr>
            </w:pPr>
          </w:p>
        </w:tc>
        <w:tc>
          <w:tcPr>
            <w:tcW w:w="1291" w:type="dxa"/>
          </w:tcPr>
          <w:p w:rsidR="00C140B0" w:rsidRPr="00C140B0" w:rsidRDefault="00C140B0" w:rsidP="00C140B0">
            <w:pPr>
              <w:spacing w:after="200" w:line="276" w:lineRule="auto"/>
              <w:rPr>
                <w:b/>
                <w:sz w:val="24"/>
                <w:szCs w:val="24"/>
              </w:rPr>
            </w:pPr>
          </w:p>
        </w:tc>
        <w:tc>
          <w:tcPr>
            <w:tcW w:w="1277" w:type="dxa"/>
          </w:tcPr>
          <w:p w:rsidR="00C140B0" w:rsidRPr="00C140B0" w:rsidRDefault="00C140B0" w:rsidP="00C140B0">
            <w:pPr>
              <w:spacing w:after="200" w:line="276" w:lineRule="auto"/>
              <w:rPr>
                <w:b/>
                <w:sz w:val="24"/>
                <w:szCs w:val="24"/>
              </w:rPr>
            </w:pPr>
          </w:p>
        </w:tc>
        <w:tc>
          <w:tcPr>
            <w:tcW w:w="1827" w:type="dxa"/>
          </w:tcPr>
          <w:p w:rsidR="00C140B0" w:rsidRPr="00C140B0" w:rsidRDefault="00C140B0" w:rsidP="00C140B0">
            <w:pPr>
              <w:spacing w:after="200" w:line="276" w:lineRule="auto"/>
              <w:rPr>
                <w:b/>
                <w:sz w:val="24"/>
                <w:szCs w:val="24"/>
              </w:rPr>
            </w:pPr>
            <w:r w:rsidRPr="00C140B0">
              <w:rPr>
                <w:b/>
                <w:sz w:val="24"/>
                <w:szCs w:val="24"/>
              </w:rPr>
              <w:t>Prepaid Expenses</w:t>
            </w:r>
          </w:p>
        </w:tc>
        <w:tc>
          <w:tcPr>
            <w:tcW w:w="1286" w:type="dxa"/>
          </w:tcPr>
          <w:p w:rsidR="00C140B0" w:rsidRPr="00C140B0" w:rsidRDefault="00C140B0" w:rsidP="00C140B0">
            <w:pPr>
              <w:spacing w:after="200" w:line="276" w:lineRule="auto"/>
              <w:rPr>
                <w:b/>
                <w:sz w:val="24"/>
                <w:szCs w:val="24"/>
              </w:rPr>
            </w:pPr>
          </w:p>
        </w:tc>
        <w:tc>
          <w:tcPr>
            <w:tcW w:w="1828" w:type="dxa"/>
          </w:tcPr>
          <w:p w:rsidR="00C140B0" w:rsidRPr="00C140B0" w:rsidRDefault="00C140B0" w:rsidP="00C140B0">
            <w:pPr>
              <w:spacing w:after="200" w:line="276" w:lineRule="auto"/>
              <w:rPr>
                <w:b/>
                <w:sz w:val="24"/>
                <w:szCs w:val="24"/>
              </w:rPr>
            </w:pPr>
            <w:r w:rsidRPr="00C140B0">
              <w:rPr>
                <w:b/>
                <w:sz w:val="24"/>
                <w:szCs w:val="24"/>
              </w:rPr>
              <w:t>2,000</w:t>
            </w:r>
          </w:p>
        </w:tc>
      </w:tr>
      <w:tr w:rsidR="00C140B0" w:rsidRPr="00C140B0" w:rsidTr="00C140B0">
        <w:tc>
          <w:tcPr>
            <w:tcW w:w="1827" w:type="dxa"/>
          </w:tcPr>
          <w:p w:rsidR="00C140B0" w:rsidRPr="00C140B0" w:rsidRDefault="00C140B0" w:rsidP="00C140B0">
            <w:pPr>
              <w:spacing w:after="200" w:line="276" w:lineRule="auto"/>
              <w:rPr>
                <w:b/>
                <w:sz w:val="24"/>
                <w:szCs w:val="24"/>
              </w:rPr>
            </w:pPr>
            <w:r w:rsidRPr="00C140B0">
              <w:rPr>
                <w:b/>
                <w:sz w:val="24"/>
                <w:szCs w:val="24"/>
              </w:rPr>
              <w:t>Total</w:t>
            </w:r>
          </w:p>
        </w:tc>
        <w:tc>
          <w:tcPr>
            <w:tcW w:w="1291" w:type="dxa"/>
          </w:tcPr>
          <w:p w:rsidR="00C140B0" w:rsidRPr="00C140B0" w:rsidRDefault="00C140B0" w:rsidP="00C140B0">
            <w:pPr>
              <w:spacing w:after="200" w:line="276" w:lineRule="auto"/>
              <w:rPr>
                <w:b/>
                <w:sz w:val="24"/>
                <w:szCs w:val="24"/>
              </w:rPr>
            </w:pPr>
            <w:r w:rsidRPr="00C140B0">
              <w:rPr>
                <w:b/>
                <w:sz w:val="24"/>
                <w:szCs w:val="24"/>
              </w:rPr>
              <w:t>14,35,000</w:t>
            </w:r>
          </w:p>
        </w:tc>
        <w:tc>
          <w:tcPr>
            <w:tcW w:w="1277" w:type="dxa"/>
          </w:tcPr>
          <w:p w:rsidR="00C140B0" w:rsidRPr="00C140B0" w:rsidRDefault="00C140B0" w:rsidP="00C140B0">
            <w:pPr>
              <w:spacing w:after="200" w:line="276" w:lineRule="auto"/>
              <w:rPr>
                <w:b/>
                <w:sz w:val="24"/>
                <w:szCs w:val="24"/>
              </w:rPr>
            </w:pPr>
            <w:r w:rsidRPr="00C140B0">
              <w:rPr>
                <w:b/>
                <w:sz w:val="24"/>
                <w:szCs w:val="24"/>
              </w:rPr>
              <w:t>16,97,000</w:t>
            </w:r>
          </w:p>
        </w:tc>
        <w:tc>
          <w:tcPr>
            <w:tcW w:w="1827" w:type="dxa"/>
          </w:tcPr>
          <w:p w:rsidR="00C140B0" w:rsidRPr="00C140B0" w:rsidRDefault="00C140B0" w:rsidP="00C140B0">
            <w:pPr>
              <w:spacing w:after="200" w:line="276" w:lineRule="auto"/>
              <w:rPr>
                <w:b/>
                <w:sz w:val="24"/>
                <w:szCs w:val="24"/>
              </w:rPr>
            </w:pPr>
            <w:r w:rsidRPr="00C140B0">
              <w:rPr>
                <w:b/>
                <w:sz w:val="24"/>
                <w:szCs w:val="24"/>
              </w:rPr>
              <w:t>Total</w:t>
            </w:r>
          </w:p>
        </w:tc>
        <w:tc>
          <w:tcPr>
            <w:tcW w:w="1286" w:type="dxa"/>
          </w:tcPr>
          <w:p w:rsidR="00C140B0" w:rsidRPr="00C140B0" w:rsidRDefault="00C140B0" w:rsidP="00C140B0">
            <w:pPr>
              <w:spacing w:after="200" w:line="276" w:lineRule="auto"/>
              <w:rPr>
                <w:b/>
                <w:sz w:val="24"/>
                <w:szCs w:val="24"/>
              </w:rPr>
            </w:pPr>
            <w:r w:rsidRPr="00C140B0">
              <w:rPr>
                <w:b/>
                <w:sz w:val="24"/>
                <w:szCs w:val="24"/>
              </w:rPr>
              <w:t>14,35,000</w:t>
            </w:r>
          </w:p>
        </w:tc>
        <w:tc>
          <w:tcPr>
            <w:tcW w:w="1828" w:type="dxa"/>
          </w:tcPr>
          <w:p w:rsidR="00C140B0" w:rsidRPr="00C140B0" w:rsidRDefault="00C140B0" w:rsidP="00C140B0">
            <w:pPr>
              <w:spacing w:after="200" w:line="276" w:lineRule="auto"/>
              <w:rPr>
                <w:b/>
                <w:sz w:val="24"/>
                <w:szCs w:val="24"/>
              </w:rPr>
            </w:pPr>
            <w:r w:rsidRPr="00C140B0">
              <w:rPr>
                <w:b/>
                <w:sz w:val="24"/>
                <w:szCs w:val="24"/>
              </w:rPr>
              <w:t>16,97,000</w:t>
            </w:r>
          </w:p>
        </w:tc>
      </w:tr>
    </w:tbl>
    <w:p w:rsidR="00C140B0" w:rsidRDefault="00C140B0" w:rsidP="00B4119E">
      <w:pPr>
        <w:autoSpaceDE w:val="0"/>
        <w:autoSpaceDN w:val="0"/>
        <w:adjustRightInd w:val="0"/>
        <w:spacing w:before="240" w:after="0" w:line="360" w:lineRule="auto"/>
        <w:jc w:val="both"/>
        <w:rPr>
          <w:rFonts w:ascii="Times New Roman" w:hAnsi="Times New Roman" w:cs="Times New Roman"/>
          <w:b/>
          <w:sz w:val="24"/>
          <w:szCs w:val="24"/>
          <w:lang w:val="en-US"/>
        </w:rPr>
      </w:pPr>
    </w:p>
    <w:p w:rsidR="00C140B0" w:rsidRPr="00C140B0" w:rsidRDefault="00C140B0" w:rsidP="00B4119E">
      <w:pPr>
        <w:autoSpaceDE w:val="0"/>
        <w:autoSpaceDN w:val="0"/>
        <w:adjustRightInd w:val="0"/>
        <w:spacing w:before="240" w:after="0" w:line="360" w:lineRule="auto"/>
        <w:jc w:val="both"/>
        <w:rPr>
          <w:rFonts w:ascii="Times New Roman" w:hAnsi="Times New Roman" w:cs="Times New Roman"/>
          <w:b/>
          <w:sz w:val="24"/>
          <w:szCs w:val="24"/>
          <w:lang w:val="en-US"/>
        </w:rPr>
      </w:pPr>
      <w:r w:rsidRPr="00C140B0">
        <w:rPr>
          <w:rFonts w:ascii="Times New Roman" w:hAnsi="Times New Roman" w:cs="Times New Roman"/>
          <w:b/>
          <w:sz w:val="24"/>
          <w:szCs w:val="24"/>
          <w:lang w:val="en-US"/>
        </w:rPr>
        <w:lastRenderedPageBreak/>
        <w:t>Ans 6.</w:t>
      </w:r>
    </w:p>
    <w:p w:rsidR="00C140B0" w:rsidRPr="00C140B0" w:rsidRDefault="00C140B0" w:rsidP="00C140B0">
      <w:pPr>
        <w:autoSpaceDE w:val="0"/>
        <w:autoSpaceDN w:val="0"/>
        <w:adjustRightInd w:val="0"/>
        <w:spacing w:before="240" w:after="0" w:line="360" w:lineRule="auto"/>
        <w:jc w:val="both"/>
        <w:rPr>
          <w:rFonts w:ascii="Times New Roman" w:hAnsi="Times New Roman" w:cs="Times New Roman"/>
          <w:sz w:val="24"/>
          <w:szCs w:val="24"/>
          <w:lang w:val="en-US"/>
        </w:rPr>
      </w:pPr>
      <w:r w:rsidRPr="00C140B0">
        <w:rPr>
          <w:rFonts w:ascii="Times New Roman" w:hAnsi="Times New Roman" w:cs="Times New Roman"/>
          <w:sz w:val="24"/>
          <w:szCs w:val="24"/>
          <w:lang w:val="en-US"/>
        </w:rPr>
        <w:t>Here's the comparative balance sheet for the years 2021 and 2022:</w:t>
      </w:r>
    </w:p>
    <w:tbl>
      <w:tblPr>
        <w:tblStyle w:val="TableGrid"/>
        <w:tblW w:w="9795" w:type="dxa"/>
        <w:tblLook w:val="04A0"/>
      </w:tblPr>
      <w:tblGrid>
        <w:gridCol w:w="3251"/>
        <w:gridCol w:w="1053"/>
        <w:gridCol w:w="1053"/>
        <w:gridCol w:w="2187"/>
        <w:gridCol w:w="2251"/>
      </w:tblGrid>
      <w:tr w:rsidR="00C140B0" w:rsidRPr="00C140B0" w:rsidTr="00C140B0">
        <w:tc>
          <w:tcPr>
            <w:tcW w:w="0" w:type="auto"/>
            <w:hideMark/>
          </w:tcPr>
          <w:p w:rsidR="00C140B0" w:rsidRPr="00C140B0" w:rsidRDefault="00C140B0" w:rsidP="00C140B0">
            <w:pPr>
              <w:autoSpaceDE w:val="0"/>
              <w:autoSpaceDN w:val="0"/>
              <w:adjustRightInd w:val="0"/>
              <w:spacing w:before="240" w:line="360" w:lineRule="auto"/>
              <w:jc w:val="both"/>
              <w:rPr>
                <w:b/>
                <w:bCs/>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b/>
                <w:bCs/>
                <w:sz w:val="24"/>
                <w:szCs w:val="24"/>
              </w:rPr>
            </w:pPr>
            <w:r w:rsidRPr="00C140B0">
              <w:rPr>
                <w:b/>
                <w:bCs/>
                <w:sz w:val="24"/>
                <w:szCs w:val="24"/>
              </w:rPr>
              <w:t>2021</w:t>
            </w:r>
          </w:p>
        </w:tc>
        <w:tc>
          <w:tcPr>
            <w:tcW w:w="0" w:type="auto"/>
            <w:hideMark/>
          </w:tcPr>
          <w:p w:rsidR="00C140B0" w:rsidRPr="00C140B0" w:rsidRDefault="00C140B0" w:rsidP="00C140B0">
            <w:pPr>
              <w:autoSpaceDE w:val="0"/>
              <w:autoSpaceDN w:val="0"/>
              <w:adjustRightInd w:val="0"/>
              <w:spacing w:before="240" w:line="360" w:lineRule="auto"/>
              <w:jc w:val="both"/>
              <w:rPr>
                <w:b/>
                <w:bCs/>
                <w:sz w:val="24"/>
                <w:szCs w:val="24"/>
              </w:rPr>
            </w:pPr>
            <w:r w:rsidRPr="00C140B0">
              <w:rPr>
                <w:b/>
                <w:bCs/>
                <w:sz w:val="24"/>
                <w:szCs w:val="24"/>
              </w:rPr>
              <w:t>2022</w:t>
            </w:r>
          </w:p>
        </w:tc>
        <w:tc>
          <w:tcPr>
            <w:tcW w:w="0" w:type="auto"/>
            <w:hideMark/>
          </w:tcPr>
          <w:p w:rsidR="00C140B0" w:rsidRPr="00C140B0" w:rsidRDefault="00C140B0" w:rsidP="00C140B0">
            <w:pPr>
              <w:autoSpaceDE w:val="0"/>
              <w:autoSpaceDN w:val="0"/>
              <w:adjustRightInd w:val="0"/>
              <w:spacing w:before="240" w:line="360" w:lineRule="auto"/>
              <w:jc w:val="both"/>
              <w:rPr>
                <w:b/>
                <w:bCs/>
                <w:sz w:val="24"/>
                <w:szCs w:val="24"/>
              </w:rPr>
            </w:pPr>
            <w:r w:rsidRPr="00C140B0">
              <w:rPr>
                <w:b/>
                <w:bCs/>
                <w:sz w:val="24"/>
                <w:szCs w:val="24"/>
              </w:rPr>
              <w:t>Increase/Decrease</w:t>
            </w:r>
          </w:p>
        </w:tc>
        <w:tc>
          <w:tcPr>
            <w:tcW w:w="0" w:type="auto"/>
            <w:hideMark/>
          </w:tcPr>
          <w:p w:rsidR="00C140B0" w:rsidRPr="00C140B0" w:rsidRDefault="00C140B0" w:rsidP="00C140B0">
            <w:pPr>
              <w:autoSpaceDE w:val="0"/>
              <w:autoSpaceDN w:val="0"/>
              <w:adjustRightInd w:val="0"/>
              <w:spacing w:before="240" w:line="360" w:lineRule="auto"/>
              <w:jc w:val="both"/>
              <w:rPr>
                <w:b/>
                <w:bCs/>
                <w:sz w:val="24"/>
                <w:szCs w:val="24"/>
              </w:rPr>
            </w:pPr>
            <w:r w:rsidRPr="00C140B0">
              <w:rPr>
                <w:b/>
                <w:bCs/>
                <w:sz w:val="24"/>
                <w:szCs w:val="24"/>
              </w:rPr>
              <w:t>Percentage change</w:t>
            </w:r>
          </w:p>
        </w:tc>
      </w:tr>
      <w:tr w:rsidR="00C140B0" w:rsidRPr="00C140B0" w:rsidTr="00C140B0">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b/>
                <w:bCs/>
                <w:sz w:val="24"/>
                <w:szCs w:val="24"/>
              </w:rPr>
              <w:t>LIABILITIES</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r>
      <w:tr w:rsidR="00C140B0" w:rsidRPr="00C140B0" w:rsidTr="00C140B0">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Equity Share capital</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600,000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800,000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200,000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33.33%</w:t>
            </w:r>
          </w:p>
        </w:tc>
      </w:tr>
      <w:tr w:rsidR="00C140B0" w:rsidRPr="00C140B0" w:rsidTr="00C140B0">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Reserves &amp; Surplus</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330,000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222,000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-108,000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-32.73%</w:t>
            </w:r>
          </w:p>
        </w:tc>
      </w:tr>
      <w:tr w:rsidR="00C140B0" w:rsidRPr="00C140B0" w:rsidTr="00C140B0">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Debentures</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200,000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300,000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100,000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50%</w:t>
            </w:r>
          </w:p>
        </w:tc>
      </w:tr>
      <w:tr w:rsidR="00C140B0" w:rsidRPr="00C140B0" w:rsidTr="00C140B0">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Long-term loans on mortgage</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150,000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200,000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50,000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33.33%</w:t>
            </w:r>
          </w:p>
        </w:tc>
      </w:tr>
      <w:tr w:rsidR="00C140B0" w:rsidRPr="00C140B0" w:rsidTr="00C140B0">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Bills payable</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50,000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45,000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-5,000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-10%</w:t>
            </w:r>
          </w:p>
        </w:tc>
      </w:tr>
      <w:tr w:rsidR="00C140B0" w:rsidRPr="00C140B0" w:rsidTr="00C140B0">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Sundry creditors</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100,000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120,000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20,000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20%</w:t>
            </w:r>
          </w:p>
        </w:tc>
      </w:tr>
      <w:tr w:rsidR="00C140B0" w:rsidRPr="00C140B0" w:rsidTr="00C140B0">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Other current Liabilities</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5,000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10,000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5,000</w:t>
            </w: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r w:rsidRPr="00C140B0">
              <w:rPr>
                <w:sz w:val="24"/>
                <w:szCs w:val="24"/>
              </w:rPr>
              <w:t>100%</w:t>
            </w:r>
          </w:p>
        </w:tc>
      </w:tr>
      <w:tr w:rsidR="00C140B0" w:rsidRPr="00C140B0" w:rsidTr="00C140B0">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r>
      <w:tr w:rsidR="00C140B0" w:rsidRPr="00C140B0" w:rsidTr="00C140B0">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r>
      <w:tr w:rsidR="00C140B0" w:rsidRPr="00C140B0" w:rsidTr="00C140B0">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r>
      <w:tr w:rsidR="00C140B0" w:rsidRPr="00C140B0" w:rsidTr="00C140B0">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r>
      <w:tr w:rsidR="00C140B0" w:rsidRPr="00C140B0" w:rsidTr="00C140B0">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r>
      <w:tr w:rsidR="00C140B0" w:rsidRPr="00C140B0" w:rsidTr="00C140B0">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r>
      <w:tr w:rsidR="00C140B0" w:rsidRPr="00C140B0" w:rsidTr="00C140B0">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r>
      <w:tr w:rsidR="00C140B0" w:rsidRPr="00C140B0" w:rsidTr="00C140B0">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c>
          <w:tcPr>
            <w:tcW w:w="0" w:type="auto"/>
            <w:hideMark/>
          </w:tcPr>
          <w:p w:rsidR="00C140B0" w:rsidRPr="00C140B0" w:rsidRDefault="00C140B0" w:rsidP="00C140B0">
            <w:pPr>
              <w:autoSpaceDE w:val="0"/>
              <w:autoSpaceDN w:val="0"/>
              <w:adjustRightInd w:val="0"/>
              <w:spacing w:before="240" w:line="360" w:lineRule="auto"/>
              <w:jc w:val="both"/>
              <w:rPr>
                <w:sz w:val="24"/>
                <w:szCs w:val="24"/>
              </w:rPr>
            </w:pPr>
          </w:p>
        </w:tc>
      </w:tr>
    </w:tbl>
    <w:p w:rsidR="00C140B0" w:rsidRPr="00B4119E" w:rsidRDefault="00C140B0" w:rsidP="00B4119E">
      <w:pPr>
        <w:autoSpaceDE w:val="0"/>
        <w:autoSpaceDN w:val="0"/>
        <w:adjustRightInd w:val="0"/>
        <w:spacing w:before="240" w:after="0" w:line="360" w:lineRule="auto"/>
        <w:jc w:val="both"/>
        <w:rPr>
          <w:rFonts w:ascii="Times New Roman" w:hAnsi="Times New Roman" w:cs="Times New Roman"/>
          <w:sz w:val="24"/>
          <w:szCs w:val="24"/>
          <w:lang w:val="en-US"/>
        </w:rPr>
      </w:pPr>
    </w:p>
    <w:sectPr w:rsidR="00C140B0" w:rsidRPr="00B4119E" w:rsidSect="00C140B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CCA" w:rsidRDefault="007C2CCA">
      <w:pPr>
        <w:spacing w:after="0" w:line="240" w:lineRule="auto"/>
      </w:pPr>
      <w:r>
        <w:separator/>
      </w:r>
    </w:p>
  </w:endnote>
  <w:endnote w:type="continuationSeparator" w:id="1">
    <w:p w:rsidR="007C2CCA" w:rsidRDefault="007C2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CCA" w:rsidRDefault="007C2CCA">
      <w:pPr>
        <w:spacing w:after="0" w:line="240" w:lineRule="auto"/>
      </w:pPr>
      <w:r>
        <w:separator/>
      </w:r>
    </w:p>
  </w:footnote>
  <w:footnote w:type="continuationSeparator" w:id="1">
    <w:p w:rsidR="007C2CCA" w:rsidRDefault="007C2C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2CC"/>
    <w:multiLevelType w:val="multilevel"/>
    <w:tmpl w:val="FE1E8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87373"/>
    <w:multiLevelType w:val="multilevel"/>
    <w:tmpl w:val="BFE6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8154E7"/>
    <w:multiLevelType w:val="hybridMultilevel"/>
    <w:tmpl w:val="4718D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33E99"/>
    <w:multiLevelType w:val="hybridMultilevel"/>
    <w:tmpl w:val="6866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B6565A"/>
    <w:multiLevelType w:val="multilevel"/>
    <w:tmpl w:val="F1D6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D768F4"/>
    <w:multiLevelType w:val="hybridMultilevel"/>
    <w:tmpl w:val="52EA6198"/>
    <w:lvl w:ilvl="0" w:tplc="3E5E2FF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5162351"/>
    <w:multiLevelType w:val="multilevel"/>
    <w:tmpl w:val="2F7C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B36270A"/>
    <w:multiLevelType w:val="hybridMultilevel"/>
    <w:tmpl w:val="658285EE"/>
    <w:lvl w:ilvl="0" w:tplc="D3724CD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DE4799"/>
    <w:multiLevelType w:val="hybridMultilevel"/>
    <w:tmpl w:val="52EA6198"/>
    <w:lvl w:ilvl="0" w:tplc="3E5E2FF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9682CAD"/>
    <w:multiLevelType w:val="multilevel"/>
    <w:tmpl w:val="2FA6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A20DE9"/>
    <w:multiLevelType w:val="hybridMultilevel"/>
    <w:tmpl w:val="4FA04510"/>
    <w:lvl w:ilvl="0" w:tplc="4009001B">
      <w:start w:val="1"/>
      <w:numFmt w:val="lowerRoman"/>
      <w:lvlText w:val="%1."/>
      <w:lvlJc w:val="righ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CAF698E"/>
    <w:multiLevelType w:val="multilevel"/>
    <w:tmpl w:val="7C74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0B365C"/>
    <w:multiLevelType w:val="multilevel"/>
    <w:tmpl w:val="6BF2A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9A5BFB"/>
    <w:multiLevelType w:val="hybridMultilevel"/>
    <w:tmpl w:val="0D26E6DC"/>
    <w:lvl w:ilvl="0" w:tplc="40090019">
      <w:start w:val="1"/>
      <w:numFmt w:val="lowerLetter"/>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8E15BF1"/>
    <w:multiLevelType w:val="hybridMultilevel"/>
    <w:tmpl w:val="BCE06430"/>
    <w:lvl w:ilvl="0" w:tplc="1C44CD2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B1652D2"/>
    <w:multiLevelType w:val="multilevel"/>
    <w:tmpl w:val="18AE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CFF7ED1"/>
    <w:multiLevelType w:val="hybridMultilevel"/>
    <w:tmpl w:val="73C484D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DDA31BF"/>
    <w:multiLevelType w:val="multilevel"/>
    <w:tmpl w:val="5C32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75C119D"/>
    <w:multiLevelType w:val="multilevel"/>
    <w:tmpl w:val="EC20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C413999"/>
    <w:multiLevelType w:val="hybridMultilevel"/>
    <w:tmpl w:val="D4E606A2"/>
    <w:lvl w:ilvl="0" w:tplc="CE0417AE">
      <w:start w:val="1"/>
      <w:numFmt w:val="decimal"/>
      <w:lvlText w:val="%1."/>
      <w:lvlJc w:val="left"/>
      <w:pPr>
        <w:ind w:left="786"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8EA0B21"/>
    <w:multiLevelType w:val="hybridMultilevel"/>
    <w:tmpl w:val="419ECB8A"/>
    <w:lvl w:ilvl="0" w:tplc="BBE6FF3C">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31"/>
  </w:num>
  <w:num w:numId="3">
    <w:abstractNumId w:val="15"/>
  </w:num>
  <w:num w:numId="4">
    <w:abstractNumId w:val="11"/>
  </w:num>
  <w:num w:numId="5">
    <w:abstractNumId w:val="12"/>
  </w:num>
  <w:num w:numId="6">
    <w:abstractNumId w:val="29"/>
  </w:num>
  <w:num w:numId="7">
    <w:abstractNumId w:val="21"/>
  </w:num>
  <w:num w:numId="8">
    <w:abstractNumId w:val="27"/>
  </w:num>
  <w:num w:numId="9">
    <w:abstractNumId w:val="23"/>
  </w:num>
  <w:num w:numId="10">
    <w:abstractNumId w:val="26"/>
  </w:num>
  <w:num w:numId="11">
    <w:abstractNumId w:val="30"/>
  </w:num>
  <w:num w:numId="12">
    <w:abstractNumId w:val="8"/>
  </w:num>
  <w:num w:numId="13">
    <w:abstractNumId w:val="7"/>
  </w:num>
  <w:num w:numId="14">
    <w:abstractNumId w:val="19"/>
  </w:num>
  <w:num w:numId="15">
    <w:abstractNumId w:val="16"/>
  </w:num>
  <w:num w:numId="16">
    <w:abstractNumId w:val="24"/>
  </w:num>
  <w:num w:numId="17">
    <w:abstractNumId w:val="0"/>
  </w:num>
  <w:num w:numId="18">
    <w:abstractNumId w:val="32"/>
  </w:num>
  <w:num w:numId="19">
    <w:abstractNumId w:val="2"/>
  </w:num>
  <w:num w:numId="20">
    <w:abstractNumId w:val="10"/>
  </w:num>
  <w:num w:numId="21">
    <w:abstractNumId w:val="3"/>
  </w:num>
  <w:num w:numId="22">
    <w:abstractNumId w:val="20"/>
  </w:num>
  <w:num w:numId="23">
    <w:abstractNumId w:val="13"/>
  </w:num>
  <w:num w:numId="24">
    <w:abstractNumId w:val="5"/>
  </w:num>
  <w:num w:numId="25">
    <w:abstractNumId w:val="25"/>
  </w:num>
  <w:num w:numId="26">
    <w:abstractNumId w:val="6"/>
  </w:num>
  <w:num w:numId="27">
    <w:abstractNumId w:val="1"/>
  </w:num>
  <w:num w:numId="28">
    <w:abstractNumId w:val="28"/>
  </w:num>
  <w:num w:numId="29">
    <w:abstractNumId w:val="14"/>
  </w:num>
  <w:num w:numId="30">
    <w:abstractNumId w:val="18"/>
  </w:num>
  <w:num w:numId="31">
    <w:abstractNumId w:val="22"/>
  </w:num>
  <w:num w:numId="32">
    <w:abstractNumId w:val="4"/>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tDA1tzA3NDYxNjU0MDZQ0lEKTi0uzszPAykwqQUAv48tnSwAAAA="/>
  </w:docVars>
  <w:rsids>
    <w:rsidRoot w:val="001E6A9F"/>
    <w:rsid w:val="00012D31"/>
    <w:rsid w:val="00021DD2"/>
    <w:rsid w:val="0003786B"/>
    <w:rsid w:val="000A23DC"/>
    <w:rsid w:val="000B2E2F"/>
    <w:rsid w:val="000E1911"/>
    <w:rsid w:val="000E42FB"/>
    <w:rsid w:val="00150F53"/>
    <w:rsid w:val="00160DBF"/>
    <w:rsid w:val="001925CE"/>
    <w:rsid w:val="001A6BC6"/>
    <w:rsid w:val="001B18AB"/>
    <w:rsid w:val="001B2AC1"/>
    <w:rsid w:val="001B66BB"/>
    <w:rsid w:val="001C5B25"/>
    <w:rsid w:val="001E494A"/>
    <w:rsid w:val="001E4CD4"/>
    <w:rsid w:val="001E6A9F"/>
    <w:rsid w:val="001F4636"/>
    <w:rsid w:val="001F4C55"/>
    <w:rsid w:val="0020064E"/>
    <w:rsid w:val="00206E0D"/>
    <w:rsid w:val="002110E0"/>
    <w:rsid w:val="00212FCF"/>
    <w:rsid w:val="00215DE8"/>
    <w:rsid w:val="00216881"/>
    <w:rsid w:val="002210E6"/>
    <w:rsid w:val="0026487F"/>
    <w:rsid w:val="0027106F"/>
    <w:rsid w:val="00274A2A"/>
    <w:rsid w:val="00280306"/>
    <w:rsid w:val="00280F7A"/>
    <w:rsid w:val="002A40AF"/>
    <w:rsid w:val="002B621C"/>
    <w:rsid w:val="002C3BC6"/>
    <w:rsid w:val="002C6175"/>
    <w:rsid w:val="002D4402"/>
    <w:rsid w:val="002D75E6"/>
    <w:rsid w:val="002F75D0"/>
    <w:rsid w:val="00330AF0"/>
    <w:rsid w:val="00357B04"/>
    <w:rsid w:val="00373D6C"/>
    <w:rsid w:val="00392907"/>
    <w:rsid w:val="00394F0F"/>
    <w:rsid w:val="003C653B"/>
    <w:rsid w:val="003D6365"/>
    <w:rsid w:val="00426027"/>
    <w:rsid w:val="00480D2F"/>
    <w:rsid w:val="00490A6F"/>
    <w:rsid w:val="004A5629"/>
    <w:rsid w:val="004C1A52"/>
    <w:rsid w:val="004C2D2B"/>
    <w:rsid w:val="004C6CC0"/>
    <w:rsid w:val="004D4C44"/>
    <w:rsid w:val="004E3699"/>
    <w:rsid w:val="004F72F6"/>
    <w:rsid w:val="0051710D"/>
    <w:rsid w:val="00526478"/>
    <w:rsid w:val="00531FDB"/>
    <w:rsid w:val="0055303E"/>
    <w:rsid w:val="00554803"/>
    <w:rsid w:val="00562407"/>
    <w:rsid w:val="00564630"/>
    <w:rsid w:val="0057559B"/>
    <w:rsid w:val="005952CB"/>
    <w:rsid w:val="00595428"/>
    <w:rsid w:val="005A4423"/>
    <w:rsid w:val="0060010A"/>
    <w:rsid w:val="00610449"/>
    <w:rsid w:val="006832DE"/>
    <w:rsid w:val="00684412"/>
    <w:rsid w:val="006B0D2F"/>
    <w:rsid w:val="006B7E40"/>
    <w:rsid w:val="006C35BE"/>
    <w:rsid w:val="006D31DA"/>
    <w:rsid w:val="007053FD"/>
    <w:rsid w:val="00705591"/>
    <w:rsid w:val="007515F8"/>
    <w:rsid w:val="00753BE6"/>
    <w:rsid w:val="007616EB"/>
    <w:rsid w:val="00765818"/>
    <w:rsid w:val="007970AB"/>
    <w:rsid w:val="007C2CCA"/>
    <w:rsid w:val="007D1D88"/>
    <w:rsid w:val="007D6CD9"/>
    <w:rsid w:val="007E231D"/>
    <w:rsid w:val="007F0C2B"/>
    <w:rsid w:val="007F7DBE"/>
    <w:rsid w:val="0081561A"/>
    <w:rsid w:val="00816193"/>
    <w:rsid w:val="00820AC7"/>
    <w:rsid w:val="0082701F"/>
    <w:rsid w:val="00837A49"/>
    <w:rsid w:val="008444C9"/>
    <w:rsid w:val="00846FF4"/>
    <w:rsid w:val="0085285A"/>
    <w:rsid w:val="00863119"/>
    <w:rsid w:val="008742E2"/>
    <w:rsid w:val="00875B8D"/>
    <w:rsid w:val="008903F4"/>
    <w:rsid w:val="008928A6"/>
    <w:rsid w:val="008A05BE"/>
    <w:rsid w:val="008A3876"/>
    <w:rsid w:val="008C43AA"/>
    <w:rsid w:val="008D2914"/>
    <w:rsid w:val="008E017F"/>
    <w:rsid w:val="00916E48"/>
    <w:rsid w:val="0092623C"/>
    <w:rsid w:val="0094086C"/>
    <w:rsid w:val="00961C43"/>
    <w:rsid w:val="00965A03"/>
    <w:rsid w:val="00975A9B"/>
    <w:rsid w:val="0098285D"/>
    <w:rsid w:val="009A3858"/>
    <w:rsid w:val="009B510E"/>
    <w:rsid w:val="009B7832"/>
    <w:rsid w:val="009E3AD0"/>
    <w:rsid w:val="00A1544C"/>
    <w:rsid w:val="00A237A3"/>
    <w:rsid w:val="00A6067C"/>
    <w:rsid w:val="00A65ADD"/>
    <w:rsid w:val="00A67371"/>
    <w:rsid w:val="00AB1FDB"/>
    <w:rsid w:val="00B313B3"/>
    <w:rsid w:val="00B4119E"/>
    <w:rsid w:val="00B52FE8"/>
    <w:rsid w:val="00B5668B"/>
    <w:rsid w:val="00B90233"/>
    <w:rsid w:val="00BC682B"/>
    <w:rsid w:val="00BD417C"/>
    <w:rsid w:val="00BE5111"/>
    <w:rsid w:val="00C02AEF"/>
    <w:rsid w:val="00C04271"/>
    <w:rsid w:val="00C140B0"/>
    <w:rsid w:val="00C32470"/>
    <w:rsid w:val="00C51765"/>
    <w:rsid w:val="00C614DC"/>
    <w:rsid w:val="00C7003B"/>
    <w:rsid w:val="00C80396"/>
    <w:rsid w:val="00CC230F"/>
    <w:rsid w:val="00D022BD"/>
    <w:rsid w:val="00D31DFD"/>
    <w:rsid w:val="00D35033"/>
    <w:rsid w:val="00D874C2"/>
    <w:rsid w:val="00DA2B5C"/>
    <w:rsid w:val="00DC66E5"/>
    <w:rsid w:val="00DD1F61"/>
    <w:rsid w:val="00DD6329"/>
    <w:rsid w:val="00E01D6B"/>
    <w:rsid w:val="00E02C12"/>
    <w:rsid w:val="00E305A1"/>
    <w:rsid w:val="00E65A31"/>
    <w:rsid w:val="00E82B0A"/>
    <w:rsid w:val="00EA792F"/>
    <w:rsid w:val="00EC36E0"/>
    <w:rsid w:val="00ED0691"/>
    <w:rsid w:val="00EE0BAB"/>
    <w:rsid w:val="00EF12FD"/>
    <w:rsid w:val="00EF7617"/>
    <w:rsid w:val="00F21253"/>
    <w:rsid w:val="00F35A93"/>
    <w:rsid w:val="00F4584F"/>
    <w:rsid w:val="00F46D65"/>
    <w:rsid w:val="00F56982"/>
    <w:rsid w:val="00FA1868"/>
    <w:rsid w:val="00FA3FA5"/>
    <w:rsid w:val="00FA714F"/>
    <w:rsid w:val="00FC464C"/>
    <w:rsid w:val="00FE454F"/>
    <w:rsid w:val="00FE5163"/>
    <w:rsid w:val="00FE6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03786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3786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3786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3786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3786B"/>
    <w:pPr>
      <w:keepNext/>
      <w:keepLines/>
      <w:spacing w:before="220" w:after="40"/>
      <w:outlineLvl w:val="4"/>
    </w:pPr>
    <w:rPr>
      <w:b/>
    </w:rPr>
  </w:style>
  <w:style w:type="paragraph" w:styleId="Heading6">
    <w:name w:val="heading 6"/>
    <w:basedOn w:val="Normal"/>
    <w:next w:val="Normal"/>
    <w:uiPriority w:val="9"/>
    <w:semiHidden/>
    <w:unhideWhenUsed/>
    <w:qFormat/>
    <w:rsid w:val="0003786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3786B"/>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uiPriority w:val="59"/>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03786B"/>
    <w:pPr>
      <w:keepNext/>
      <w:keepLines/>
      <w:spacing w:before="360" w:after="80"/>
    </w:pPr>
    <w:rPr>
      <w:rFonts w:ascii="Georgia" w:eastAsia="Georgia" w:hAnsi="Georgia" w:cs="Georgia"/>
      <w:i/>
      <w:color w:val="666666"/>
      <w:sz w:val="48"/>
      <w:szCs w:val="48"/>
    </w:rPr>
  </w:style>
  <w:style w:type="table" w:customStyle="1" w:styleId="a">
    <w:basedOn w:val="TableNormal"/>
    <w:rsid w:val="0003786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3786B"/>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F4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84F"/>
    <w:rPr>
      <w:rFonts w:ascii="Tahoma" w:hAnsi="Tahoma" w:cs="Tahoma"/>
      <w:sz w:val="16"/>
      <w:szCs w:val="16"/>
    </w:rPr>
  </w:style>
  <w:style w:type="character" w:styleId="Hyperlink">
    <w:name w:val="Hyperlink"/>
    <w:basedOn w:val="DefaultParagraphFont"/>
    <w:uiPriority w:val="99"/>
    <w:semiHidden/>
    <w:unhideWhenUsed/>
    <w:rsid w:val="00E65A31"/>
    <w:rPr>
      <w:color w:val="0000FF"/>
      <w:u w:val="single"/>
    </w:rPr>
  </w:style>
</w:styles>
</file>

<file path=word/webSettings.xml><?xml version="1.0" encoding="utf-8"?>
<w:webSettings xmlns:r="http://schemas.openxmlformats.org/officeDocument/2006/relationships" xmlns:w="http://schemas.openxmlformats.org/wordprocessingml/2006/main">
  <w:divs>
    <w:div w:id="12077337">
      <w:bodyDiv w:val="1"/>
      <w:marLeft w:val="0"/>
      <w:marRight w:val="0"/>
      <w:marTop w:val="0"/>
      <w:marBottom w:val="0"/>
      <w:divBdr>
        <w:top w:val="none" w:sz="0" w:space="0" w:color="auto"/>
        <w:left w:val="none" w:sz="0" w:space="0" w:color="auto"/>
        <w:bottom w:val="none" w:sz="0" w:space="0" w:color="auto"/>
        <w:right w:val="none" w:sz="0" w:space="0" w:color="auto"/>
      </w:divBdr>
    </w:div>
    <w:div w:id="504906656">
      <w:bodyDiv w:val="1"/>
      <w:marLeft w:val="0"/>
      <w:marRight w:val="0"/>
      <w:marTop w:val="0"/>
      <w:marBottom w:val="0"/>
      <w:divBdr>
        <w:top w:val="none" w:sz="0" w:space="0" w:color="auto"/>
        <w:left w:val="none" w:sz="0" w:space="0" w:color="auto"/>
        <w:bottom w:val="none" w:sz="0" w:space="0" w:color="auto"/>
        <w:right w:val="none" w:sz="0" w:space="0" w:color="auto"/>
      </w:divBdr>
    </w:div>
    <w:div w:id="517429784">
      <w:bodyDiv w:val="1"/>
      <w:marLeft w:val="0"/>
      <w:marRight w:val="0"/>
      <w:marTop w:val="0"/>
      <w:marBottom w:val="0"/>
      <w:divBdr>
        <w:top w:val="none" w:sz="0" w:space="0" w:color="auto"/>
        <w:left w:val="none" w:sz="0" w:space="0" w:color="auto"/>
        <w:bottom w:val="none" w:sz="0" w:space="0" w:color="auto"/>
        <w:right w:val="none" w:sz="0" w:space="0" w:color="auto"/>
      </w:divBdr>
      <w:divsChild>
        <w:div w:id="403451776">
          <w:marLeft w:val="0"/>
          <w:marRight w:val="0"/>
          <w:marTop w:val="0"/>
          <w:marBottom w:val="0"/>
          <w:divBdr>
            <w:top w:val="single" w:sz="2" w:space="0" w:color="auto"/>
            <w:left w:val="single" w:sz="2" w:space="0" w:color="auto"/>
            <w:bottom w:val="single" w:sz="6" w:space="0" w:color="auto"/>
            <w:right w:val="single" w:sz="2" w:space="0" w:color="auto"/>
          </w:divBdr>
          <w:divsChild>
            <w:div w:id="14916766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6556100">
                  <w:marLeft w:val="0"/>
                  <w:marRight w:val="0"/>
                  <w:marTop w:val="0"/>
                  <w:marBottom w:val="0"/>
                  <w:divBdr>
                    <w:top w:val="single" w:sz="2" w:space="0" w:color="D9D9E3"/>
                    <w:left w:val="single" w:sz="2" w:space="0" w:color="D9D9E3"/>
                    <w:bottom w:val="single" w:sz="2" w:space="0" w:color="D9D9E3"/>
                    <w:right w:val="single" w:sz="2" w:space="0" w:color="D9D9E3"/>
                  </w:divBdr>
                  <w:divsChild>
                    <w:div w:id="1107964518">
                      <w:marLeft w:val="0"/>
                      <w:marRight w:val="0"/>
                      <w:marTop w:val="0"/>
                      <w:marBottom w:val="0"/>
                      <w:divBdr>
                        <w:top w:val="single" w:sz="2" w:space="0" w:color="D9D9E3"/>
                        <w:left w:val="single" w:sz="2" w:space="0" w:color="D9D9E3"/>
                        <w:bottom w:val="single" w:sz="2" w:space="0" w:color="D9D9E3"/>
                        <w:right w:val="single" w:sz="2" w:space="0" w:color="D9D9E3"/>
                      </w:divBdr>
                      <w:divsChild>
                        <w:div w:id="1260871201">
                          <w:marLeft w:val="0"/>
                          <w:marRight w:val="0"/>
                          <w:marTop w:val="0"/>
                          <w:marBottom w:val="0"/>
                          <w:divBdr>
                            <w:top w:val="single" w:sz="2" w:space="0" w:color="D9D9E3"/>
                            <w:left w:val="single" w:sz="2" w:space="0" w:color="D9D9E3"/>
                            <w:bottom w:val="single" w:sz="2" w:space="0" w:color="D9D9E3"/>
                            <w:right w:val="single" w:sz="2" w:space="0" w:color="D9D9E3"/>
                          </w:divBdr>
                          <w:divsChild>
                            <w:div w:id="666595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64257650">
          <w:marLeft w:val="0"/>
          <w:marRight w:val="0"/>
          <w:marTop w:val="0"/>
          <w:marBottom w:val="0"/>
          <w:divBdr>
            <w:top w:val="single" w:sz="2" w:space="0" w:color="auto"/>
            <w:left w:val="single" w:sz="2" w:space="0" w:color="auto"/>
            <w:bottom w:val="single" w:sz="6" w:space="0" w:color="auto"/>
            <w:right w:val="single" w:sz="2" w:space="0" w:color="auto"/>
          </w:divBdr>
          <w:divsChild>
            <w:div w:id="349185917">
              <w:marLeft w:val="0"/>
              <w:marRight w:val="0"/>
              <w:marTop w:val="100"/>
              <w:marBottom w:val="100"/>
              <w:divBdr>
                <w:top w:val="single" w:sz="2" w:space="0" w:color="D9D9E3"/>
                <w:left w:val="single" w:sz="2" w:space="0" w:color="D9D9E3"/>
                <w:bottom w:val="single" w:sz="2" w:space="0" w:color="D9D9E3"/>
                <w:right w:val="single" w:sz="2" w:space="0" w:color="D9D9E3"/>
              </w:divBdr>
              <w:divsChild>
                <w:div w:id="1128663774">
                  <w:marLeft w:val="0"/>
                  <w:marRight w:val="0"/>
                  <w:marTop w:val="0"/>
                  <w:marBottom w:val="0"/>
                  <w:divBdr>
                    <w:top w:val="single" w:sz="2" w:space="0" w:color="D9D9E3"/>
                    <w:left w:val="single" w:sz="2" w:space="0" w:color="D9D9E3"/>
                    <w:bottom w:val="single" w:sz="2" w:space="0" w:color="D9D9E3"/>
                    <w:right w:val="single" w:sz="2" w:space="0" w:color="D9D9E3"/>
                  </w:divBdr>
                  <w:divsChild>
                    <w:div w:id="2006468505">
                      <w:marLeft w:val="0"/>
                      <w:marRight w:val="0"/>
                      <w:marTop w:val="0"/>
                      <w:marBottom w:val="0"/>
                      <w:divBdr>
                        <w:top w:val="single" w:sz="2" w:space="0" w:color="D9D9E3"/>
                        <w:left w:val="single" w:sz="2" w:space="0" w:color="D9D9E3"/>
                        <w:bottom w:val="single" w:sz="2" w:space="0" w:color="D9D9E3"/>
                        <w:right w:val="single" w:sz="2" w:space="0" w:color="D9D9E3"/>
                      </w:divBdr>
                      <w:divsChild>
                        <w:div w:id="15594348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91758187">
                  <w:marLeft w:val="0"/>
                  <w:marRight w:val="0"/>
                  <w:marTop w:val="0"/>
                  <w:marBottom w:val="0"/>
                  <w:divBdr>
                    <w:top w:val="single" w:sz="2" w:space="0" w:color="D9D9E3"/>
                    <w:left w:val="single" w:sz="2" w:space="0" w:color="D9D9E3"/>
                    <w:bottom w:val="single" w:sz="2" w:space="0" w:color="D9D9E3"/>
                    <w:right w:val="single" w:sz="2" w:space="0" w:color="D9D9E3"/>
                  </w:divBdr>
                  <w:divsChild>
                    <w:div w:id="1729649555">
                      <w:marLeft w:val="0"/>
                      <w:marRight w:val="0"/>
                      <w:marTop w:val="0"/>
                      <w:marBottom w:val="0"/>
                      <w:divBdr>
                        <w:top w:val="single" w:sz="2" w:space="0" w:color="D9D9E3"/>
                        <w:left w:val="single" w:sz="2" w:space="0" w:color="D9D9E3"/>
                        <w:bottom w:val="single" w:sz="2" w:space="0" w:color="D9D9E3"/>
                        <w:right w:val="single" w:sz="2" w:space="0" w:color="D9D9E3"/>
                      </w:divBdr>
                      <w:divsChild>
                        <w:div w:id="1917938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66389879">
          <w:marLeft w:val="0"/>
          <w:marRight w:val="0"/>
          <w:marTop w:val="0"/>
          <w:marBottom w:val="0"/>
          <w:divBdr>
            <w:top w:val="single" w:sz="2" w:space="0" w:color="auto"/>
            <w:left w:val="single" w:sz="2" w:space="0" w:color="auto"/>
            <w:bottom w:val="single" w:sz="6" w:space="0" w:color="auto"/>
            <w:right w:val="single" w:sz="2" w:space="0" w:color="auto"/>
          </w:divBdr>
          <w:divsChild>
            <w:div w:id="2095279139">
              <w:marLeft w:val="0"/>
              <w:marRight w:val="0"/>
              <w:marTop w:val="100"/>
              <w:marBottom w:val="100"/>
              <w:divBdr>
                <w:top w:val="single" w:sz="2" w:space="0" w:color="D9D9E3"/>
                <w:left w:val="single" w:sz="2" w:space="0" w:color="D9D9E3"/>
                <w:bottom w:val="single" w:sz="2" w:space="0" w:color="D9D9E3"/>
                <w:right w:val="single" w:sz="2" w:space="0" w:color="D9D9E3"/>
              </w:divBdr>
              <w:divsChild>
                <w:div w:id="1134829839">
                  <w:marLeft w:val="0"/>
                  <w:marRight w:val="0"/>
                  <w:marTop w:val="0"/>
                  <w:marBottom w:val="0"/>
                  <w:divBdr>
                    <w:top w:val="single" w:sz="2" w:space="0" w:color="D9D9E3"/>
                    <w:left w:val="single" w:sz="2" w:space="0" w:color="D9D9E3"/>
                    <w:bottom w:val="single" w:sz="2" w:space="0" w:color="D9D9E3"/>
                    <w:right w:val="single" w:sz="2" w:space="0" w:color="D9D9E3"/>
                  </w:divBdr>
                  <w:divsChild>
                    <w:div w:id="2021348596">
                      <w:marLeft w:val="0"/>
                      <w:marRight w:val="0"/>
                      <w:marTop w:val="0"/>
                      <w:marBottom w:val="0"/>
                      <w:divBdr>
                        <w:top w:val="single" w:sz="2" w:space="0" w:color="D9D9E3"/>
                        <w:left w:val="single" w:sz="2" w:space="0" w:color="D9D9E3"/>
                        <w:bottom w:val="single" w:sz="2" w:space="0" w:color="D9D9E3"/>
                        <w:right w:val="single" w:sz="2" w:space="0" w:color="D9D9E3"/>
                      </w:divBdr>
                      <w:divsChild>
                        <w:div w:id="5776365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4021180">
                  <w:marLeft w:val="0"/>
                  <w:marRight w:val="0"/>
                  <w:marTop w:val="0"/>
                  <w:marBottom w:val="0"/>
                  <w:divBdr>
                    <w:top w:val="single" w:sz="2" w:space="0" w:color="D9D9E3"/>
                    <w:left w:val="single" w:sz="2" w:space="0" w:color="D9D9E3"/>
                    <w:bottom w:val="single" w:sz="2" w:space="0" w:color="D9D9E3"/>
                    <w:right w:val="single" w:sz="2" w:space="0" w:color="D9D9E3"/>
                  </w:divBdr>
                  <w:divsChild>
                    <w:div w:id="546065686">
                      <w:marLeft w:val="0"/>
                      <w:marRight w:val="0"/>
                      <w:marTop w:val="0"/>
                      <w:marBottom w:val="0"/>
                      <w:divBdr>
                        <w:top w:val="single" w:sz="2" w:space="0" w:color="D9D9E3"/>
                        <w:left w:val="single" w:sz="2" w:space="0" w:color="D9D9E3"/>
                        <w:bottom w:val="single" w:sz="2" w:space="0" w:color="D9D9E3"/>
                        <w:right w:val="single" w:sz="2" w:space="0" w:color="D9D9E3"/>
                      </w:divBdr>
                      <w:divsChild>
                        <w:div w:id="2098817469">
                          <w:marLeft w:val="0"/>
                          <w:marRight w:val="0"/>
                          <w:marTop w:val="0"/>
                          <w:marBottom w:val="0"/>
                          <w:divBdr>
                            <w:top w:val="single" w:sz="2" w:space="0" w:color="D9D9E3"/>
                            <w:left w:val="single" w:sz="2" w:space="0" w:color="D9D9E3"/>
                            <w:bottom w:val="single" w:sz="2" w:space="0" w:color="D9D9E3"/>
                            <w:right w:val="single" w:sz="2" w:space="0" w:color="D9D9E3"/>
                          </w:divBdr>
                          <w:divsChild>
                            <w:div w:id="2100909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28725440">
      <w:bodyDiv w:val="1"/>
      <w:marLeft w:val="0"/>
      <w:marRight w:val="0"/>
      <w:marTop w:val="0"/>
      <w:marBottom w:val="0"/>
      <w:divBdr>
        <w:top w:val="none" w:sz="0" w:space="0" w:color="auto"/>
        <w:left w:val="none" w:sz="0" w:space="0" w:color="auto"/>
        <w:bottom w:val="none" w:sz="0" w:space="0" w:color="auto"/>
        <w:right w:val="none" w:sz="0" w:space="0" w:color="auto"/>
      </w:divBdr>
    </w:div>
    <w:div w:id="1220634494">
      <w:bodyDiv w:val="1"/>
      <w:marLeft w:val="0"/>
      <w:marRight w:val="0"/>
      <w:marTop w:val="0"/>
      <w:marBottom w:val="0"/>
      <w:divBdr>
        <w:top w:val="none" w:sz="0" w:space="0" w:color="auto"/>
        <w:left w:val="none" w:sz="0" w:space="0" w:color="auto"/>
        <w:bottom w:val="none" w:sz="0" w:space="0" w:color="auto"/>
        <w:right w:val="none" w:sz="0" w:space="0" w:color="auto"/>
      </w:divBdr>
      <w:divsChild>
        <w:div w:id="2037347291">
          <w:marLeft w:val="0"/>
          <w:marRight w:val="0"/>
          <w:marTop w:val="0"/>
          <w:marBottom w:val="0"/>
          <w:divBdr>
            <w:top w:val="single" w:sz="2" w:space="0" w:color="auto"/>
            <w:left w:val="single" w:sz="2" w:space="0" w:color="auto"/>
            <w:bottom w:val="single" w:sz="6" w:space="0" w:color="auto"/>
            <w:right w:val="single" w:sz="2" w:space="0" w:color="auto"/>
          </w:divBdr>
          <w:divsChild>
            <w:div w:id="502672303">
              <w:marLeft w:val="0"/>
              <w:marRight w:val="0"/>
              <w:marTop w:val="100"/>
              <w:marBottom w:val="100"/>
              <w:divBdr>
                <w:top w:val="single" w:sz="2" w:space="0" w:color="D9D9E3"/>
                <w:left w:val="single" w:sz="2" w:space="0" w:color="D9D9E3"/>
                <w:bottom w:val="single" w:sz="2" w:space="0" w:color="D9D9E3"/>
                <w:right w:val="single" w:sz="2" w:space="0" w:color="D9D9E3"/>
              </w:divBdr>
              <w:divsChild>
                <w:div w:id="1426875136">
                  <w:marLeft w:val="0"/>
                  <w:marRight w:val="0"/>
                  <w:marTop w:val="0"/>
                  <w:marBottom w:val="0"/>
                  <w:divBdr>
                    <w:top w:val="single" w:sz="2" w:space="0" w:color="D9D9E3"/>
                    <w:left w:val="single" w:sz="2" w:space="0" w:color="D9D9E3"/>
                    <w:bottom w:val="single" w:sz="2" w:space="0" w:color="D9D9E3"/>
                    <w:right w:val="single" w:sz="2" w:space="0" w:color="D9D9E3"/>
                  </w:divBdr>
                  <w:divsChild>
                    <w:div w:id="1481270571">
                      <w:marLeft w:val="0"/>
                      <w:marRight w:val="0"/>
                      <w:marTop w:val="0"/>
                      <w:marBottom w:val="0"/>
                      <w:divBdr>
                        <w:top w:val="single" w:sz="2" w:space="0" w:color="D9D9E3"/>
                        <w:left w:val="single" w:sz="2" w:space="0" w:color="D9D9E3"/>
                        <w:bottom w:val="single" w:sz="2" w:space="0" w:color="D9D9E3"/>
                        <w:right w:val="single" w:sz="2" w:space="0" w:color="D9D9E3"/>
                      </w:divBdr>
                      <w:divsChild>
                        <w:div w:id="732242418">
                          <w:marLeft w:val="0"/>
                          <w:marRight w:val="0"/>
                          <w:marTop w:val="0"/>
                          <w:marBottom w:val="0"/>
                          <w:divBdr>
                            <w:top w:val="single" w:sz="2" w:space="0" w:color="D9D9E3"/>
                            <w:left w:val="single" w:sz="2" w:space="0" w:color="D9D9E3"/>
                            <w:bottom w:val="single" w:sz="2" w:space="0" w:color="D9D9E3"/>
                            <w:right w:val="single" w:sz="2" w:space="0" w:color="D9D9E3"/>
                          </w:divBdr>
                          <w:divsChild>
                            <w:div w:id="5838004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90561837">
          <w:marLeft w:val="0"/>
          <w:marRight w:val="0"/>
          <w:marTop w:val="0"/>
          <w:marBottom w:val="0"/>
          <w:divBdr>
            <w:top w:val="single" w:sz="2" w:space="0" w:color="auto"/>
            <w:left w:val="single" w:sz="2" w:space="0" w:color="auto"/>
            <w:bottom w:val="single" w:sz="6" w:space="0" w:color="auto"/>
            <w:right w:val="single" w:sz="2" w:space="0" w:color="auto"/>
          </w:divBdr>
          <w:divsChild>
            <w:div w:id="736055924">
              <w:marLeft w:val="0"/>
              <w:marRight w:val="0"/>
              <w:marTop w:val="100"/>
              <w:marBottom w:val="100"/>
              <w:divBdr>
                <w:top w:val="single" w:sz="2" w:space="0" w:color="D9D9E3"/>
                <w:left w:val="single" w:sz="2" w:space="0" w:color="D9D9E3"/>
                <w:bottom w:val="single" w:sz="2" w:space="0" w:color="D9D9E3"/>
                <w:right w:val="single" w:sz="2" w:space="0" w:color="D9D9E3"/>
              </w:divBdr>
              <w:divsChild>
                <w:div w:id="1820413878">
                  <w:marLeft w:val="0"/>
                  <w:marRight w:val="0"/>
                  <w:marTop w:val="0"/>
                  <w:marBottom w:val="0"/>
                  <w:divBdr>
                    <w:top w:val="single" w:sz="2" w:space="0" w:color="D9D9E3"/>
                    <w:left w:val="single" w:sz="2" w:space="0" w:color="D9D9E3"/>
                    <w:bottom w:val="single" w:sz="2" w:space="0" w:color="D9D9E3"/>
                    <w:right w:val="single" w:sz="2" w:space="0" w:color="D9D9E3"/>
                  </w:divBdr>
                  <w:divsChild>
                    <w:div w:id="1875581226">
                      <w:marLeft w:val="0"/>
                      <w:marRight w:val="0"/>
                      <w:marTop w:val="0"/>
                      <w:marBottom w:val="0"/>
                      <w:divBdr>
                        <w:top w:val="single" w:sz="2" w:space="0" w:color="D9D9E3"/>
                        <w:left w:val="single" w:sz="2" w:space="0" w:color="D9D9E3"/>
                        <w:bottom w:val="single" w:sz="2" w:space="0" w:color="D9D9E3"/>
                        <w:right w:val="single" w:sz="2" w:space="0" w:color="D9D9E3"/>
                      </w:divBdr>
                      <w:divsChild>
                        <w:div w:id="14203743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25210124">
                  <w:marLeft w:val="0"/>
                  <w:marRight w:val="0"/>
                  <w:marTop w:val="0"/>
                  <w:marBottom w:val="0"/>
                  <w:divBdr>
                    <w:top w:val="single" w:sz="2" w:space="0" w:color="D9D9E3"/>
                    <w:left w:val="single" w:sz="2" w:space="0" w:color="D9D9E3"/>
                    <w:bottom w:val="single" w:sz="2" w:space="0" w:color="D9D9E3"/>
                    <w:right w:val="single" w:sz="2" w:space="0" w:color="D9D9E3"/>
                  </w:divBdr>
                  <w:divsChild>
                    <w:div w:id="285016129">
                      <w:marLeft w:val="0"/>
                      <w:marRight w:val="0"/>
                      <w:marTop w:val="0"/>
                      <w:marBottom w:val="0"/>
                      <w:divBdr>
                        <w:top w:val="single" w:sz="2" w:space="0" w:color="D9D9E3"/>
                        <w:left w:val="single" w:sz="2" w:space="0" w:color="D9D9E3"/>
                        <w:bottom w:val="single" w:sz="2" w:space="0" w:color="D9D9E3"/>
                        <w:right w:val="single" w:sz="2" w:space="0" w:color="D9D9E3"/>
                      </w:divBdr>
                      <w:divsChild>
                        <w:div w:id="1932762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3202411">
          <w:marLeft w:val="0"/>
          <w:marRight w:val="0"/>
          <w:marTop w:val="0"/>
          <w:marBottom w:val="0"/>
          <w:divBdr>
            <w:top w:val="single" w:sz="2" w:space="0" w:color="auto"/>
            <w:left w:val="single" w:sz="2" w:space="0" w:color="auto"/>
            <w:bottom w:val="single" w:sz="6" w:space="0" w:color="auto"/>
            <w:right w:val="single" w:sz="2" w:space="0" w:color="auto"/>
          </w:divBdr>
          <w:divsChild>
            <w:div w:id="1830245178">
              <w:marLeft w:val="0"/>
              <w:marRight w:val="0"/>
              <w:marTop w:val="100"/>
              <w:marBottom w:val="100"/>
              <w:divBdr>
                <w:top w:val="single" w:sz="2" w:space="0" w:color="D9D9E3"/>
                <w:left w:val="single" w:sz="2" w:space="0" w:color="D9D9E3"/>
                <w:bottom w:val="single" w:sz="2" w:space="0" w:color="D9D9E3"/>
                <w:right w:val="single" w:sz="2" w:space="0" w:color="D9D9E3"/>
              </w:divBdr>
              <w:divsChild>
                <w:div w:id="2071806788">
                  <w:marLeft w:val="0"/>
                  <w:marRight w:val="0"/>
                  <w:marTop w:val="0"/>
                  <w:marBottom w:val="0"/>
                  <w:divBdr>
                    <w:top w:val="single" w:sz="2" w:space="0" w:color="D9D9E3"/>
                    <w:left w:val="single" w:sz="2" w:space="0" w:color="D9D9E3"/>
                    <w:bottom w:val="single" w:sz="2" w:space="0" w:color="D9D9E3"/>
                    <w:right w:val="single" w:sz="2" w:space="0" w:color="D9D9E3"/>
                  </w:divBdr>
                  <w:divsChild>
                    <w:div w:id="1889992734">
                      <w:marLeft w:val="0"/>
                      <w:marRight w:val="0"/>
                      <w:marTop w:val="0"/>
                      <w:marBottom w:val="0"/>
                      <w:divBdr>
                        <w:top w:val="single" w:sz="2" w:space="0" w:color="D9D9E3"/>
                        <w:left w:val="single" w:sz="2" w:space="0" w:color="D9D9E3"/>
                        <w:bottom w:val="single" w:sz="2" w:space="0" w:color="D9D9E3"/>
                        <w:right w:val="single" w:sz="2" w:space="0" w:color="D9D9E3"/>
                      </w:divBdr>
                      <w:divsChild>
                        <w:div w:id="17760504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81655148">
                  <w:marLeft w:val="0"/>
                  <w:marRight w:val="0"/>
                  <w:marTop w:val="0"/>
                  <w:marBottom w:val="0"/>
                  <w:divBdr>
                    <w:top w:val="single" w:sz="2" w:space="0" w:color="D9D9E3"/>
                    <w:left w:val="single" w:sz="2" w:space="0" w:color="D9D9E3"/>
                    <w:bottom w:val="single" w:sz="2" w:space="0" w:color="D9D9E3"/>
                    <w:right w:val="single" w:sz="2" w:space="0" w:color="D9D9E3"/>
                  </w:divBdr>
                  <w:divsChild>
                    <w:div w:id="1797286187">
                      <w:marLeft w:val="0"/>
                      <w:marRight w:val="0"/>
                      <w:marTop w:val="0"/>
                      <w:marBottom w:val="0"/>
                      <w:divBdr>
                        <w:top w:val="single" w:sz="2" w:space="0" w:color="D9D9E3"/>
                        <w:left w:val="single" w:sz="2" w:space="0" w:color="D9D9E3"/>
                        <w:bottom w:val="single" w:sz="2" w:space="0" w:color="D9D9E3"/>
                        <w:right w:val="single" w:sz="2" w:space="0" w:color="D9D9E3"/>
                      </w:divBdr>
                      <w:divsChild>
                        <w:div w:id="119882246">
                          <w:marLeft w:val="0"/>
                          <w:marRight w:val="0"/>
                          <w:marTop w:val="0"/>
                          <w:marBottom w:val="0"/>
                          <w:divBdr>
                            <w:top w:val="single" w:sz="2" w:space="0" w:color="D9D9E3"/>
                            <w:left w:val="single" w:sz="2" w:space="0" w:color="D9D9E3"/>
                            <w:bottom w:val="single" w:sz="2" w:space="0" w:color="D9D9E3"/>
                            <w:right w:val="single" w:sz="2" w:space="0" w:color="D9D9E3"/>
                          </w:divBdr>
                          <w:divsChild>
                            <w:div w:id="15414352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08335369">
      <w:bodyDiv w:val="1"/>
      <w:marLeft w:val="0"/>
      <w:marRight w:val="0"/>
      <w:marTop w:val="0"/>
      <w:marBottom w:val="0"/>
      <w:divBdr>
        <w:top w:val="none" w:sz="0" w:space="0" w:color="auto"/>
        <w:left w:val="none" w:sz="0" w:space="0" w:color="auto"/>
        <w:bottom w:val="none" w:sz="0" w:space="0" w:color="auto"/>
        <w:right w:val="none" w:sz="0" w:space="0" w:color="auto"/>
      </w:divBdr>
    </w:div>
    <w:div w:id="1878154181">
      <w:bodyDiv w:val="1"/>
      <w:marLeft w:val="0"/>
      <w:marRight w:val="0"/>
      <w:marTop w:val="0"/>
      <w:marBottom w:val="0"/>
      <w:divBdr>
        <w:top w:val="none" w:sz="0" w:space="0" w:color="auto"/>
        <w:left w:val="none" w:sz="0" w:space="0" w:color="auto"/>
        <w:bottom w:val="none" w:sz="0" w:space="0" w:color="auto"/>
        <w:right w:val="none" w:sz="0" w:space="0" w:color="auto"/>
      </w:divBdr>
      <w:divsChild>
        <w:div w:id="840655782">
          <w:marLeft w:val="0"/>
          <w:marRight w:val="0"/>
          <w:marTop w:val="0"/>
          <w:marBottom w:val="0"/>
          <w:divBdr>
            <w:top w:val="single" w:sz="2" w:space="0" w:color="auto"/>
            <w:left w:val="single" w:sz="2" w:space="0" w:color="auto"/>
            <w:bottom w:val="single" w:sz="6" w:space="0" w:color="auto"/>
            <w:right w:val="single" w:sz="2" w:space="0" w:color="auto"/>
          </w:divBdr>
          <w:divsChild>
            <w:div w:id="1610233587">
              <w:marLeft w:val="0"/>
              <w:marRight w:val="0"/>
              <w:marTop w:val="100"/>
              <w:marBottom w:val="100"/>
              <w:divBdr>
                <w:top w:val="single" w:sz="2" w:space="0" w:color="D9D9E3"/>
                <w:left w:val="single" w:sz="2" w:space="0" w:color="D9D9E3"/>
                <w:bottom w:val="single" w:sz="2" w:space="0" w:color="D9D9E3"/>
                <w:right w:val="single" w:sz="2" w:space="0" w:color="D9D9E3"/>
              </w:divBdr>
              <w:divsChild>
                <w:div w:id="361901699">
                  <w:marLeft w:val="0"/>
                  <w:marRight w:val="0"/>
                  <w:marTop w:val="0"/>
                  <w:marBottom w:val="0"/>
                  <w:divBdr>
                    <w:top w:val="single" w:sz="2" w:space="0" w:color="D9D9E3"/>
                    <w:left w:val="single" w:sz="2" w:space="0" w:color="D9D9E3"/>
                    <w:bottom w:val="single" w:sz="2" w:space="0" w:color="D9D9E3"/>
                    <w:right w:val="single" w:sz="2" w:space="0" w:color="D9D9E3"/>
                  </w:divBdr>
                  <w:divsChild>
                    <w:div w:id="82917374">
                      <w:marLeft w:val="0"/>
                      <w:marRight w:val="0"/>
                      <w:marTop w:val="0"/>
                      <w:marBottom w:val="0"/>
                      <w:divBdr>
                        <w:top w:val="single" w:sz="2" w:space="0" w:color="D9D9E3"/>
                        <w:left w:val="single" w:sz="2" w:space="0" w:color="D9D9E3"/>
                        <w:bottom w:val="single" w:sz="2" w:space="0" w:color="D9D9E3"/>
                        <w:right w:val="single" w:sz="2" w:space="0" w:color="D9D9E3"/>
                      </w:divBdr>
                      <w:divsChild>
                        <w:div w:id="1529872831">
                          <w:marLeft w:val="0"/>
                          <w:marRight w:val="0"/>
                          <w:marTop w:val="0"/>
                          <w:marBottom w:val="0"/>
                          <w:divBdr>
                            <w:top w:val="single" w:sz="2" w:space="0" w:color="D9D9E3"/>
                            <w:left w:val="single" w:sz="2" w:space="0" w:color="D9D9E3"/>
                            <w:bottom w:val="single" w:sz="2" w:space="0" w:color="D9D9E3"/>
                            <w:right w:val="single" w:sz="2" w:space="0" w:color="D9D9E3"/>
                          </w:divBdr>
                          <w:divsChild>
                            <w:div w:id="12860794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43717648">
          <w:marLeft w:val="0"/>
          <w:marRight w:val="0"/>
          <w:marTop w:val="0"/>
          <w:marBottom w:val="0"/>
          <w:divBdr>
            <w:top w:val="single" w:sz="2" w:space="0" w:color="auto"/>
            <w:left w:val="single" w:sz="2" w:space="0" w:color="auto"/>
            <w:bottom w:val="single" w:sz="6" w:space="0" w:color="auto"/>
            <w:right w:val="single" w:sz="2" w:space="0" w:color="auto"/>
          </w:divBdr>
          <w:divsChild>
            <w:div w:id="1396854729">
              <w:marLeft w:val="0"/>
              <w:marRight w:val="0"/>
              <w:marTop w:val="100"/>
              <w:marBottom w:val="100"/>
              <w:divBdr>
                <w:top w:val="single" w:sz="2" w:space="0" w:color="D9D9E3"/>
                <w:left w:val="single" w:sz="2" w:space="0" w:color="D9D9E3"/>
                <w:bottom w:val="single" w:sz="2" w:space="0" w:color="D9D9E3"/>
                <w:right w:val="single" w:sz="2" w:space="0" w:color="D9D9E3"/>
              </w:divBdr>
              <w:divsChild>
                <w:div w:id="1507745340">
                  <w:marLeft w:val="0"/>
                  <w:marRight w:val="0"/>
                  <w:marTop w:val="0"/>
                  <w:marBottom w:val="0"/>
                  <w:divBdr>
                    <w:top w:val="single" w:sz="2" w:space="0" w:color="D9D9E3"/>
                    <w:left w:val="single" w:sz="2" w:space="0" w:color="D9D9E3"/>
                    <w:bottom w:val="single" w:sz="2" w:space="0" w:color="D9D9E3"/>
                    <w:right w:val="single" w:sz="2" w:space="0" w:color="D9D9E3"/>
                  </w:divBdr>
                  <w:divsChild>
                    <w:div w:id="1237589166">
                      <w:marLeft w:val="0"/>
                      <w:marRight w:val="0"/>
                      <w:marTop w:val="0"/>
                      <w:marBottom w:val="0"/>
                      <w:divBdr>
                        <w:top w:val="single" w:sz="2" w:space="0" w:color="D9D9E3"/>
                        <w:left w:val="single" w:sz="2" w:space="0" w:color="D9D9E3"/>
                        <w:bottom w:val="single" w:sz="2" w:space="0" w:color="D9D9E3"/>
                        <w:right w:val="single" w:sz="2" w:space="0" w:color="D9D9E3"/>
                      </w:divBdr>
                      <w:divsChild>
                        <w:div w:id="1425481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51233862">
                  <w:marLeft w:val="0"/>
                  <w:marRight w:val="0"/>
                  <w:marTop w:val="0"/>
                  <w:marBottom w:val="0"/>
                  <w:divBdr>
                    <w:top w:val="single" w:sz="2" w:space="0" w:color="D9D9E3"/>
                    <w:left w:val="single" w:sz="2" w:space="0" w:color="D9D9E3"/>
                    <w:bottom w:val="single" w:sz="2" w:space="0" w:color="D9D9E3"/>
                    <w:right w:val="single" w:sz="2" w:space="0" w:color="D9D9E3"/>
                  </w:divBdr>
                  <w:divsChild>
                    <w:div w:id="1513957829">
                      <w:marLeft w:val="0"/>
                      <w:marRight w:val="0"/>
                      <w:marTop w:val="0"/>
                      <w:marBottom w:val="0"/>
                      <w:divBdr>
                        <w:top w:val="single" w:sz="2" w:space="0" w:color="D9D9E3"/>
                        <w:left w:val="single" w:sz="2" w:space="0" w:color="D9D9E3"/>
                        <w:bottom w:val="single" w:sz="2" w:space="0" w:color="D9D9E3"/>
                        <w:right w:val="single" w:sz="2" w:space="0" w:color="D9D9E3"/>
                      </w:divBdr>
                      <w:divsChild>
                        <w:div w:id="14209831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3990076">
          <w:marLeft w:val="0"/>
          <w:marRight w:val="0"/>
          <w:marTop w:val="0"/>
          <w:marBottom w:val="0"/>
          <w:divBdr>
            <w:top w:val="single" w:sz="2" w:space="0" w:color="auto"/>
            <w:left w:val="single" w:sz="2" w:space="0" w:color="auto"/>
            <w:bottom w:val="single" w:sz="6" w:space="0" w:color="auto"/>
            <w:right w:val="single" w:sz="2" w:space="0" w:color="auto"/>
          </w:divBdr>
          <w:divsChild>
            <w:div w:id="1466318279">
              <w:marLeft w:val="0"/>
              <w:marRight w:val="0"/>
              <w:marTop w:val="100"/>
              <w:marBottom w:val="100"/>
              <w:divBdr>
                <w:top w:val="single" w:sz="2" w:space="0" w:color="D9D9E3"/>
                <w:left w:val="single" w:sz="2" w:space="0" w:color="D9D9E3"/>
                <w:bottom w:val="single" w:sz="2" w:space="0" w:color="D9D9E3"/>
                <w:right w:val="single" w:sz="2" w:space="0" w:color="D9D9E3"/>
              </w:divBdr>
              <w:divsChild>
                <w:div w:id="108477613">
                  <w:marLeft w:val="0"/>
                  <w:marRight w:val="0"/>
                  <w:marTop w:val="0"/>
                  <w:marBottom w:val="0"/>
                  <w:divBdr>
                    <w:top w:val="single" w:sz="2" w:space="0" w:color="D9D9E3"/>
                    <w:left w:val="single" w:sz="2" w:space="0" w:color="D9D9E3"/>
                    <w:bottom w:val="single" w:sz="2" w:space="0" w:color="D9D9E3"/>
                    <w:right w:val="single" w:sz="2" w:space="0" w:color="D9D9E3"/>
                  </w:divBdr>
                  <w:divsChild>
                    <w:div w:id="672534005">
                      <w:marLeft w:val="0"/>
                      <w:marRight w:val="0"/>
                      <w:marTop w:val="0"/>
                      <w:marBottom w:val="0"/>
                      <w:divBdr>
                        <w:top w:val="single" w:sz="2" w:space="0" w:color="D9D9E3"/>
                        <w:left w:val="single" w:sz="2" w:space="0" w:color="D9D9E3"/>
                        <w:bottom w:val="single" w:sz="2" w:space="0" w:color="D9D9E3"/>
                        <w:right w:val="single" w:sz="2" w:space="0" w:color="D9D9E3"/>
                      </w:divBdr>
                      <w:divsChild>
                        <w:div w:id="790172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85366111">
                  <w:marLeft w:val="0"/>
                  <w:marRight w:val="0"/>
                  <w:marTop w:val="0"/>
                  <w:marBottom w:val="0"/>
                  <w:divBdr>
                    <w:top w:val="single" w:sz="2" w:space="0" w:color="D9D9E3"/>
                    <w:left w:val="single" w:sz="2" w:space="0" w:color="D9D9E3"/>
                    <w:bottom w:val="single" w:sz="2" w:space="0" w:color="D9D9E3"/>
                    <w:right w:val="single" w:sz="2" w:space="0" w:color="D9D9E3"/>
                  </w:divBdr>
                  <w:divsChild>
                    <w:div w:id="1760449142">
                      <w:marLeft w:val="0"/>
                      <w:marRight w:val="0"/>
                      <w:marTop w:val="0"/>
                      <w:marBottom w:val="0"/>
                      <w:divBdr>
                        <w:top w:val="single" w:sz="2" w:space="0" w:color="D9D9E3"/>
                        <w:left w:val="single" w:sz="2" w:space="0" w:color="D9D9E3"/>
                        <w:bottom w:val="single" w:sz="2" w:space="0" w:color="D9D9E3"/>
                        <w:right w:val="single" w:sz="2" w:space="0" w:color="D9D9E3"/>
                      </w:divBdr>
                      <w:divsChild>
                        <w:div w:id="2012950250">
                          <w:marLeft w:val="0"/>
                          <w:marRight w:val="0"/>
                          <w:marTop w:val="0"/>
                          <w:marBottom w:val="0"/>
                          <w:divBdr>
                            <w:top w:val="single" w:sz="2" w:space="0" w:color="D9D9E3"/>
                            <w:left w:val="single" w:sz="2" w:space="0" w:color="D9D9E3"/>
                            <w:bottom w:val="single" w:sz="2" w:space="0" w:color="D9D9E3"/>
                            <w:right w:val="single" w:sz="2" w:space="0" w:color="D9D9E3"/>
                          </w:divBdr>
                          <w:divsChild>
                            <w:div w:id="1738742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75285672">
      <w:bodyDiv w:val="1"/>
      <w:marLeft w:val="0"/>
      <w:marRight w:val="0"/>
      <w:marTop w:val="0"/>
      <w:marBottom w:val="0"/>
      <w:divBdr>
        <w:top w:val="none" w:sz="0" w:space="0" w:color="auto"/>
        <w:left w:val="none" w:sz="0" w:space="0" w:color="auto"/>
        <w:bottom w:val="none" w:sz="0" w:space="0" w:color="auto"/>
        <w:right w:val="none" w:sz="0" w:space="0" w:color="auto"/>
      </w:divBdr>
    </w:div>
    <w:div w:id="2044867018">
      <w:bodyDiv w:val="1"/>
      <w:marLeft w:val="0"/>
      <w:marRight w:val="0"/>
      <w:marTop w:val="0"/>
      <w:marBottom w:val="0"/>
      <w:divBdr>
        <w:top w:val="none" w:sz="0" w:space="0" w:color="auto"/>
        <w:left w:val="none" w:sz="0" w:space="0" w:color="auto"/>
        <w:bottom w:val="none" w:sz="0" w:space="0" w:color="auto"/>
        <w:right w:val="none" w:sz="0" w:space="0" w:color="auto"/>
      </w:divBdr>
      <w:divsChild>
        <w:div w:id="812063593">
          <w:marLeft w:val="0"/>
          <w:marRight w:val="0"/>
          <w:marTop w:val="0"/>
          <w:marBottom w:val="0"/>
          <w:divBdr>
            <w:top w:val="single" w:sz="2" w:space="0" w:color="auto"/>
            <w:left w:val="single" w:sz="2" w:space="0" w:color="auto"/>
            <w:bottom w:val="single" w:sz="6" w:space="0" w:color="auto"/>
            <w:right w:val="single" w:sz="2" w:space="0" w:color="auto"/>
          </w:divBdr>
          <w:divsChild>
            <w:div w:id="591624679">
              <w:marLeft w:val="0"/>
              <w:marRight w:val="0"/>
              <w:marTop w:val="100"/>
              <w:marBottom w:val="100"/>
              <w:divBdr>
                <w:top w:val="single" w:sz="2" w:space="0" w:color="D9D9E3"/>
                <w:left w:val="single" w:sz="2" w:space="0" w:color="D9D9E3"/>
                <w:bottom w:val="single" w:sz="2" w:space="0" w:color="D9D9E3"/>
                <w:right w:val="single" w:sz="2" w:space="0" w:color="D9D9E3"/>
              </w:divBdr>
              <w:divsChild>
                <w:div w:id="957837761">
                  <w:marLeft w:val="0"/>
                  <w:marRight w:val="0"/>
                  <w:marTop w:val="0"/>
                  <w:marBottom w:val="0"/>
                  <w:divBdr>
                    <w:top w:val="single" w:sz="2" w:space="0" w:color="D9D9E3"/>
                    <w:left w:val="single" w:sz="2" w:space="0" w:color="D9D9E3"/>
                    <w:bottom w:val="single" w:sz="2" w:space="0" w:color="D9D9E3"/>
                    <w:right w:val="single" w:sz="2" w:space="0" w:color="D9D9E3"/>
                  </w:divBdr>
                  <w:divsChild>
                    <w:div w:id="60754306">
                      <w:marLeft w:val="0"/>
                      <w:marRight w:val="0"/>
                      <w:marTop w:val="0"/>
                      <w:marBottom w:val="0"/>
                      <w:divBdr>
                        <w:top w:val="single" w:sz="2" w:space="0" w:color="D9D9E3"/>
                        <w:left w:val="single" w:sz="2" w:space="0" w:color="D9D9E3"/>
                        <w:bottom w:val="single" w:sz="2" w:space="0" w:color="D9D9E3"/>
                        <w:right w:val="single" w:sz="2" w:space="0" w:color="D9D9E3"/>
                      </w:divBdr>
                      <w:divsChild>
                        <w:div w:id="375391336">
                          <w:marLeft w:val="0"/>
                          <w:marRight w:val="0"/>
                          <w:marTop w:val="0"/>
                          <w:marBottom w:val="0"/>
                          <w:divBdr>
                            <w:top w:val="single" w:sz="2" w:space="0" w:color="D9D9E3"/>
                            <w:left w:val="single" w:sz="2" w:space="0" w:color="D9D9E3"/>
                            <w:bottom w:val="single" w:sz="2" w:space="0" w:color="D9D9E3"/>
                            <w:right w:val="single" w:sz="2" w:space="0" w:color="D9D9E3"/>
                          </w:divBdr>
                          <w:divsChild>
                            <w:div w:id="18116307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0693880">
          <w:marLeft w:val="0"/>
          <w:marRight w:val="0"/>
          <w:marTop w:val="0"/>
          <w:marBottom w:val="0"/>
          <w:divBdr>
            <w:top w:val="single" w:sz="2" w:space="0" w:color="auto"/>
            <w:left w:val="single" w:sz="2" w:space="0" w:color="auto"/>
            <w:bottom w:val="single" w:sz="6" w:space="0" w:color="auto"/>
            <w:right w:val="single" w:sz="2" w:space="0" w:color="auto"/>
          </w:divBdr>
          <w:divsChild>
            <w:div w:id="625627572">
              <w:marLeft w:val="0"/>
              <w:marRight w:val="0"/>
              <w:marTop w:val="100"/>
              <w:marBottom w:val="100"/>
              <w:divBdr>
                <w:top w:val="single" w:sz="2" w:space="0" w:color="D9D9E3"/>
                <w:left w:val="single" w:sz="2" w:space="0" w:color="D9D9E3"/>
                <w:bottom w:val="single" w:sz="2" w:space="0" w:color="D9D9E3"/>
                <w:right w:val="single" w:sz="2" w:space="0" w:color="D9D9E3"/>
              </w:divBdr>
              <w:divsChild>
                <w:div w:id="1109353331">
                  <w:marLeft w:val="0"/>
                  <w:marRight w:val="0"/>
                  <w:marTop w:val="0"/>
                  <w:marBottom w:val="0"/>
                  <w:divBdr>
                    <w:top w:val="single" w:sz="2" w:space="0" w:color="D9D9E3"/>
                    <w:left w:val="single" w:sz="2" w:space="0" w:color="D9D9E3"/>
                    <w:bottom w:val="single" w:sz="2" w:space="0" w:color="D9D9E3"/>
                    <w:right w:val="single" w:sz="2" w:space="0" w:color="D9D9E3"/>
                  </w:divBdr>
                  <w:divsChild>
                    <w:div w:id="2107119172">
                      <w:marLeft w:val="0"/>
                      <w:marRight w:val="0"/>
                      <w:marTop w:val="0"/>
                      <w:marBottom w:val="0"/>
                      <w:divBdr>
                        <w:top w:val="single" w:sz="2" w:space="0" w:color="D9D9E3"/>
                        <w:left w:val="single" w:sz="2" w:space="0" w:color="D9D9E3"/>
                        <w:bottom w:val="single" w:sz="2" w:space="0" w:color="D9D9E3"/>
                        <w:right w:val="single" w:sz="2" w:space="0" w:color="D9D9E3"/>
                      </w:divBdr>
                      <w:divsChild>
                        <w:div w:id="4546415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40981911">
                  <w:marLeft w:val="0"/>
                  <w:marRight w:val="0"/>
                  <w:marTop w:val="0"/>
                  <w:marBottom w:val="0"/>
                  <w:divBdr>
                    <w:top w:val="single" w:sz="2" w:space="0" w:color="D9D9E3"/>
                    <w:left w:val="single" w:sz="2" w:space="0" w:color="D9D9E3"/>
                    <w:bottom w:val="single" w:sz="2" w:space="0" w:color="D9D9E3"/>
                    <w:right w:val="single" w:sz="2" w:space="0" w:color="D9D9E3"/>
                  </w:divBdr>
                  <w:divsChild>
                    <w:div w:id="205488079">
                      <w:marLeft w:val="0"/>
                      <w:marRight w:val="0"/>
                      <w:marTop w:val="0"/>
                      <w:marBottom w:val="0"/>
                      <w:divBdr>
                        <w:top w:val="single" w:sz="2" w:space="0" w:color="D9D9E3"/>
                        <w:left w:val="single" w:sz="2" w:space="0" w:color="D9D9E3"/>
                        <w:bottom w:val="single" w:sz="2" w:space="0" w:color="D9D9E3"/>
                        <w:right w:val="single" w:sz="2" w:space="0" w:color="D9D9E3"/>
                      </w:divBdr>
                      <w:divsChild>
                        <w:div w:id="15353852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47909248">
          <w:marLeft w:val="0"/>
          <w:marRight w:val="0"/>
          <w:marTop w:val="0"/>
          <w:marBottom w:val="0"/>
          <w:divBdr>
            <w:top w:val="single" w:sz="2" w:space="0" w:color="auto"/>
            <w:left w:val="single" w:sz="2" w:space="0" w:color="auto"/>
            <w:bottom w:val="single" w:sz="6" w:space="0" w:color="auto"/>
            <w:right w:val="single" w:sz="2" w:space="0" w:color="auto"/>
          </w:divBdr>
          <w:divsChild>
            <w:div w:id="1623346339">
              <w:marLeft w:val="0"/>
              <w:marRight w:val="0"/>
              <w:marTop w:val="100"/>
              <w:marBottom w:val="100"/>
              <w:divBdr>
                <w:top w:val="single" w:sz="2" w:space="0" w:color="D9D9E3"/>
                <w:left w:val="single" w:sz="2" w:space="0" w:color="D9D9E3"/>
                <w:bottom w:val="single" w:sz="2" w:space="0" w:color="D9D9E3"/>
                <w:right w:val="single" w:sz="2" w:space="0" w:color="D9D9E3"/>
              </w:divBdr>
              <w:divsChild>
                <w:div w:id="2114085390">
                  <w:marLeft w:val="0"/>
                  <w:marRight w:val="0"/>
                  <w:marTop w:val="0"/>
                  <w:marBottom w:val="0"/>
                  <w:divBdr>
                    <w:top w:val="single" w:sz="2" w:space="0" w:color="D9D9E3"/>
                    <w:left w:val="single" w:sz="2" w:space="0" w:color="D9D9E3"/>
                    <w:bottom w:val="single" w:sz="2" w:space="0" w:color="D9D9E3"/>
                    <w:right w:val="single" w:sz="2" w:space="0" w:color="D9D9E3"/>
                  </w:divBdr>
                  <w:divsChild>
                    <w:div w:id="335497811">
                      <w:marLeft w:val="0"/>
                      <w:marRight w:val="0"/>
                      <w:marTop w:val="0"/>
                      <w:marBottom w:val="0"/>
                      <w:divBdr>
                        <w:top w:val="single" w:sz="2" w:space="0" w:color="D9D9E3"/>
                        <w:left w:val="single" w:sz="2" w:space="0" w:color="D9D9E3"/>
                        <w:bottom w:val="single" w:sz="2" w:space="0" w:color="D9D9E3"/>
                        <w:right w:val="single" w:sz="2" w:space="0" w:color="D9D9E3"/>
                      </w:divBdr>
                      <w:divsChild>
                        <w:div w:id="801507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9701765">
                  <w:marLeft w:val="0"/>
                  <w:marRight w:val="0"/>
                  <w:marTop w:val="0"/>
                  <w:marBottom w:val="0"/>
                  <w:divBdr>
                    <w:top w:val="single" w:sz="2" w:space="0" w:color="D9D9E3"/>
                    <w:left w:val="single" w:sz="2" w:space="0" w:color="D9D9E3"/>
                    <w:bottom w:val="single" w:sz="2" w:space="0" w:color="D9D9E3"/>
                    <w:right w:val="single" w:sz="2" w:space="0" w:color="D9D9E3"/>
                  </w:divBdr>
                  <w:divsChild>
                    <w:div w:id="1243178507">
                      <w:marLeft w:val="0"/>
                      <w:marRight w:val="0"/>
                      <w:marTop w:val="0"/>
                      <w:marBottom w:val="0"/>
                      <w:divBdr>
                        <w:top w:val="single" w:sz="2" w:space="0" w:color="D9D9E3"/>
                        <w:left w:val="single" w:sz="2" w:space="0" w:color="D9D9E3"/>
                        <w:bottom w:val="single" w:sz="2" w:space="0" w:color="D9D9E3"/>
                        <w:right w:val="single" w:sz="2" w:space="0" w:color="D9D9E3"/>
                      </w:divBdr>
                      <w:divsChild>
                        <w:div w:id="369382845">
                          <w:marLeft w:val="0"/>
                          <w:marRight w:val="0"/>
                          <w:marTop w:val="0"/>
                          <w:marBottom w:val="0"/>
                          <w:divBdr>
                            <w:top w:val="single" w:sz="2" w:space="0" w:color="D9D9E3"/>
                            <w:left w:val="single" w:sz="2" w:space="0" w:color="D9D9E3"/>
                            <w:bottom w:val="single" w:sz="2" w:space="0" w:color="D9D9E3"/>
                            <w:right w:val="single" w:sz="2" w:space="0" w:color="D9D9E3"/>
                          </w:divBdr>
                          <w:divsChild>
                            <w:div w:id="6268173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aapkieducation@gmail.com" TargetMode="External"/><Relationship Id="rId4" Type="http://schemas.openxmlformats.org/officeDocument/2006/relationships/styles" Target="styles.xml"/><Relationship Id="rId9"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A834F6-8A5E-4922-B056-2D27467D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8</cp:revision>
  <dcterms:created xsi:type="dcterms:W3CDTF">2023-05-23T10:04:00Z</dcterms:created>
  <dcterms:modified xsi:type="dcterms:W3CDTF">2023-06-14T18:17:00Z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4160f9ec5806672d35b144648da599e4737122ebe3bf16b5ec256f1c4ae32114</vt:lpwstr>
  </property>
</Properties>
</file>