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SESSION</w:t>
            </w:r>
          </w:p>
        </w:tc>
        <w:tc>
          <w:tcPr>
            <w:tcW w:w="3057" w:type="pct"/>
          </w:tcPr>
          <w:p w:rsidR="00021DD2" w:rsidRPr="0047629C" w:rsidRDefault="00533D35" w:rsidP="00A742E5">
            <w:pPr>
              <w:spacing w:line="360" w:lineRule="auto"/>
              <w:jc w:val="both"/>
              <w:rPr>
                <w:b/>
                <w:caps/>
                <w:sz w:val="24"/>
                <w:szCs w:val="24"/>
              </w:rPr>
            </w:pPr>
            <w:r w:rsidRPr="0047629C">
              <w:rPr>
                <w:b/>
                <w:caps/>
                <w:sz w:val="24"/>
                <w:szCs w:val="24"/>
              </w:rPr>
              <w:t xml:space="preserve">July </w:t>
            </w:r>
            <w:r w:rsidR="00021DD2" w:rsidRPr="0047629C">
              <w:rPr>
                <w:b/>
                <w:caps/>
                <w:sz w:val="24"/>
                <w:szCs w:val="24"/>
              </w:rPr>
              <w:t>202</w:t>
            </w:r>
            <w:r w:rsidR="00485D80" w:rsidRPr="0047629C">
              <w:rPr>
                <w:b/>
                <w:caps/>
                <w:sz w:val="24"/>
                <w:szCs w:val="24"/>
              </w:rPr>
              <w:t>3</w:t>
            </w:r>
          </w:p>
        </w:tc>
      </w:tr>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PROGRAM</w:t>
            </w:r>
          </w:p>
        </w:tc>
        <w:tc>
          <w:tcPr>
            <w:tcW w:w="3057" w:type="pct"/>
          </w:tcPr>
          <w:p w:rsidR="00021DD2" w:rsidRPr="0047629C" w:rsidRDefault="00021DD2" w:rsidP="00A742E5">
            <w:pPr>
              <w:spacing w:line="360" w:lineRule="auto"/>
              <w:jc w:val="both"/>
              <w:rPr>
                <w:b/>
                <w:caps/>
                <w:sz w:val="24"/>
                <w:szCs w:val="24"/>
              </w:rPr>
            </w:pPr>
            <w:r w:rsidRPr="0047629C">
              <w:rPr>
                <w:b/>
                <w:caps/>
                <w:sz w:val="24"/>
                <w:szCs w:val="24"/>
              </w:rPr>
              <w:t xml:space="preserve">BACHELOR of </w:t>
            </w:r>
            <w:r w:rsidR="00C120BD" w:rsidRPr="0047629C">
              <w:rPr>
                <w:b/>
                <w:caps/>
                <w:sz w:val="24"/>
                <w:szCs w:val="24"/>
              </w:rPr>
              <w:t xml:space="preserve">COMMERCE </w:t>
            </w:r>
            <w:r w:rsidRPr="0047629C">
              <w:rPr>
                <w:b/>
                <w:caps/>
                <w:sz w:val="24"/>
                <w:szCs w:val="24"/>
              </w:rPr>
              <w:t>(B</w:t>
            </w:r>
            <w:r w:rsidR="00C120BD" w:rsidRPr="0047629C">
              <w:rPr>
                <w:b/>
                <w:caps/>
                <w:sz w:val="24"/>
                <w:szCs w:val="24"/>
              </w:rPr>
              <w:t xml:space="preserve"> COM</w:t>
            </w:r>
            <w:r w:rsidR="00F00248" w:rsidRPr="0047629C">
              <w:rPr>
                <w:b/>
                <w:caps/>
                <w:sz w:val="24"/>
                <w:szCs w:val="24"/>
              </w:rPr>
              <w:t>)</w:t>
            </w:r>
          </w:p>
        </w:tc>
      </w:tr>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SEMESTER</w:t>
            </w:r>
          </w:p>
        </w:tc>
        <w:tc>
          <w:tcPr>
            <w:tcW w:w="3057" w:type="pct"/>
          </w:tcPr>
          <w:p w:rsidR="00021DD2" w:rsidRPr="0047629C" w:rsidRDefault="00533D35" w:rsidP="00A742E5">
            <w:pPr>
              <w:widowControl w:val="0"/>
              <w:autoSpaceDE w:val="0"/>
              <w:autoSpaceDN w:val="0"/>
              <w:adjustRightInd w:val="0"/>
              <w:spacing w:line="360" w:lineRule="auto"/>
              <w:jc w:val="both"/>
              <w:outlineLvl w:val="0"/>
              <w:rPr>
                <w:b/>
                <w:sz w:val="24"/>
                <w:szCs w:val="24"/>
              </w:rPr>
            </w:pPr>
            <w:r w:rsidRPr="0047629C">
              <w:rPr>
                <w:b/>
                <w:sz w:val="24"/>
                <w:szCs w:val="24"/>
              </w:rPr>
              <w:t>IV</w:t>
            </w:r>
          </w:p>
        </w:tc>
      </w:tr>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course CODE &amp; NAME</w:t>
            </w:r>
          </w:p>
        </w:tc>
        <w:tc>
          <w:tcPr>
            <w:tcW w:w="3057" w:type="pct"/>
          </w:tcPr>
          <w:p w:rsidR="00021DD2" w:rsidRPr="0047629C" w:rsidRDefault="00A456ED" w:rsidP="00A742E5">
            <w:pPr>
              <w:spacing w:line="360" w:lineRule="auto"/>
              <w:jc w:val="both"/>
              <w:rPr>
                <w:b/>
                <w:caps/>
                <w:sz w:val="24"/>
                <w:szCs w:val="24"/>
              </w:rPr>
            </w:pPr>
            <w:r w:rsidRPr="0047629C">
              <w:rPr>
                <w:b/>
                <w:caps/>
                <w:sz w:val="24"/>
                <w:szCs w:val="24"/>
              </w:rPr>
              <w:t>DCM</w:t>
            </w:r>
            <w:r w:rsidR="00533D35" w:rsidRPr="0047629C">
              <w:rPr>
                <w:b/>
                <w:caps/>
                <w:sz w:val="24"/>
                <w:szCs w:val="24"/>
              </w:rPr>
              <w:t>220</w:t>
            </w:r>
            <w:r w:rsidR="007A579C" w:rsidRPr="0047629C">
              <w:rPr>
                <w:b/>
                <w:caps/>
                <w:sz w:val="24"/>
                <w:szCs w:val="24"/>
              </w:rPr>
              <w:t xml:space="preserve">3 – </w:t>
            </w:r>
            <w:r w:rsidR="002D5497" w:rsidRPr="0047629C">
              <w:rPr>
                <w:b/>
                <w:caps/>
                <w:sz w:val="24"/>
                <w:szCs w:val="24"/>
              </w:rPr>
              <w:t>corporate accounting</w:t>
            </w:r>
          </w:p>
        </w:tc>
      </w:tr>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C</w:t>
            </w:r>
            <w:r w:rsidRPr="0047629C">
              <w:rPr>
                <w:b/>
                <w:sz w:val="24"/>
                <w:szCs w:val="24"/>
              </w:rPr>
              <w:t>REDITS</w:t>
            </w:r>
          </w:p>
        </w:tc>
        <w:tc>
          <w:tcPr>
            <w:tcW w:w="3057" w:type="pct"/>
          </w:tcPr>
          <w:p w:rsidR="00021DD2" w:rsidRPr="0047629C" w:rsidRDefault="00021DD2" w:rsidP="00A742E5">
            <w:pPr>
              <w:spacing w:line="360" w:lineRule="auto"/>
              <w:jc w:val="both"/>
              <w:rPr>
                <w:b/>
                <w:caps/>
                <w:sz w:val="24"/>
                <w:szCs w:val="24"/>
              </w:rPr>
            </w:pPr>
            <w:r w:rsidRPr="0047629C">
              <w:rPr>
                <w:b/>
                <w:sz w:val="24"/>
                <w:szCs w:val="24"/>
              </w:rPr>
              <w:t>4</w:t>
            </w:r>
          </w:p>
        </w:tc>
      </w:tr>
      <w:tr w:rsidR="00021DD2" w:rsidRPr="0047629C" w:rsidTr="00A742E5">
        <w:trPr>
          <w:jc w:val="center"/>
        </w:trPr>
        <w:tc>
          <w:tcPr>
            <w:tcW w:w="1943" w:type="pct"/>
          </w:tcPr>
          <w:p w:rsidR="00021DD2" w:rsidRPr="0047629C" w:rsidRDefault="00021DD2" w:rsidP="00A742E5">
            <w:pPr>
              <w:spacing w:line="360" w:lineRule="auto"/>
              <w:jc w:val="both"/>
              <w:rPr>
                <w:b/>
                <w:caps/>
                <w:sz w:val="24"/>
                <w:szCs w:val="24"/>
              </w:rPr>
            </w:pPr>
            <w:r w:rsidRPr="0047629C">
              <w:rPr>
                <w:b/>
                <w:caps/>
                <w:sz w:val="24"/>
                <w:szCs w:val="24"/>
              </w:rPr>
              <w:t>nUMBER OF ASSIGNMENTS &amp; Marks</w:t>
            </w:r>
          </w:p>
        </w:tc>
        <w:tc>
          <w:tcPr>
            <w:tcW w:w="3057" w:type="pct"/>
          </w:tcPr>
          <w:p w:rsidR="00021DD2" w:rsidRPr="0047629C" w:rsidRDefault="00021DD2" w:rsidP="00A742E5">
            <w:pPr>
              <w:spacing w:line="360" w:lineRule="auto"/>
              <w:jc w:val="both"/>
              <w:rPr>
                <w:b/>
                <w:sz w:val="24"/>
                <w:szCs w:val="24"/>
              </w:rPr>
            </w:pPr>
            <w:r w:rsidRPr="0047629C">
              <w:rPr>
                <w:b/>
                <w:sz w:val="24"/>
                <w:szCs w:val="24"/>
              </w:rPr>
              <w:t>02</w:t>
            </w:r>
          </w:p>
          <w:p w:rsidR="00021DD2" w:rsidRPr="0047629C" w:rsidRDefault="00021DD2" w:rsidP="00A742E5">
            <w:pPr>
              <w:spacing w:line="360" w:lineRule="auto"/>
              <w:jc w:val="both"/>
              <w:rPr>
                <w:b/>
                <w:sz w:val="24"/>
                <w:szCs w:val="24"/>
              </w:rPr>
            </w:pPr>
            <w:r w:rsidRPr="0047629C">
              <w:rPr>
                <w:b/>
                <w:sz w:val="24"/>
                <w:szCs w:val="24"/>
              </w:rPr>
              <w:t>30 Marks each</w:t>
            </w:r>
          </w:p>
        </w:tc>
      </w:tr>
    </w:tbl>
    <w:p w:rsidR="00A742E5" w:rsidRPr="0047629C" w:rsidRDefault="00A742E5" w:rsidP="00A742E5">
      <w:pPr>
        <w:spacing w:line="360" w:lineRule="auto"/>
        <w:jc w:val="both"/>
        <w:rPr>
          <w:rFonts w:ascii="Times New Roman" w:hAnsi="Times New Roman" w:cs="Times New Roman"/>
          <w:b/>
          <w:bCs/>
          <w:sz w:val="24"/>
          <w:szCs w:val="24"/>
        </w:rPr>
      </w:pPr>
    </w:p>
    <w:p w:rsidR="00126253" w:rsidRPr="0047629C" w:rsidRDefault="00126253" w:rsidP="00A742E5">
      <w:pPr>
        <w:spacing w:line="360" w:lineRule="auto"/>
        <w:jc w:val="center"/>
        <w:rPr>
          <w:rFonts w:ascii="Times New Roman" w:hAnsi="Times New Roman" w:cs="Times New Roman"/>
          <w:b/>
          <w:bCs/>
          <w:sz w:val="24"/>
          <w:szCs w:val="24"/>
        </w:rPr>
      </w:pPr>
    </w:p>
    <w:p w:rsidR="00A742E5" w:rsidRPr="0047629C" w:rsidRDefault="00A742E5" w:rsidP="00A742E5">
      <w:pPr>
        <w:spacing w:line="360" w:lineRule="auto"/>
        <w:jc w:val="center"/>
        <w:rPr>
          <w:rFonts w:ascii="Times New Roman" w:hAnsi="Times New Roman" w:cs="Times New Roman"/>
          <w:b/>
          <w:bCs/>
          <w:sz w:val="24"/>
          <w:szCs w:val="24"/>
        </w:rPr>
      </w:pPr>
      <w:r w:rsidRPr="0047629C">
        <w:rPr>
          <w:rFonts w:ascii="Times New Roman" w:hAnsi="Times New Roman" w:cs="Times New Roman"/>
          <w:b/>
          <w:bCs/>
          <w:sz w:val="24"/>
          <w:szCs w:val="24"/>
        </w:rPr>
        <w:t>Set – 1</w:t>
      </w:r>
    </w:p>
    <w:p w:rsidR="00A742E5" w:rsidRPr="0047629C" w:rsidRDefault="00A742E5" w:rsidP="00A742E5">
      <w:pPr>
        <w:spacing w:line="360" w:lineRule="auto"/>
        <w:jc w:val="both"/>
        <w:rPr>
          <w:rFonts w:ascii="Times New Roman" w:hAnsi="Times New Roman" w:cs="Times New Roman"/>
          <w:b/>
          <w:sz w:val="24"/>
          <w:szCs w:val="24"/>
        </w:rPr>
      </w:pPr>
    </w:p>
    <w:p w:rsidR="00A742E5" w:rsidRPr="0047629C" w:rsidRDefault="00A742E5" w:rsidP="00A742E5">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1. How the companies have been defined under the Companies Act 2013. Explain it’s implications on  preparation of final accounts of companies.</w:t>
      </w:r>
    </w:p>
    <w:p w:rsidR="005B57AD" w:rsidRPr="0047629C" w:rsidRDefault="005B57AD" w:rsidP="00A742E5">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Ans 1.</w:t>
      </w:r>
    </w:p>
    <w:p w:rsidR="005B57AD" w:rsidRPr="0047629C" w:rsidRDefault="005B57AD" w:rsidP="005B57AD">
      <w:pPr>
        <w:spacing w:line="360" w:lineRule="auto"/>
        <w:jc w:val="both"/>
        <w:rPr>
          <w:rFonts w:ascii="Times New Roman" w:hAnsi="Times New Roman" w:cs="Times New Roman"/>
          <w:sz w:val="24"/>
          <w:szCs w:val="24"/>
          <w:lang w:val="en-US"/>
        </w:rPr>
      </w:pPr>
      <w:r w:rsidRPr="0047629C">
        <w:rPr>
          <w:rFonts w:ascii="Times New Roman" w:hAnsi="Times New Roman" w:cs="Times New Roman"/>
          <w:b/>
          <w:bCs/>
          <w:sz w:val="24"/>
          <w:szCs w:val="24"/>
          <w:lang w:val="en-US"/>
        </w:rPr>
        <w:t>Definition of Companies under the Companies Act, 2013</w:t>
      </w:r>
    </w:p>
    <w:p w:rsidR="005B57AD" w:rsidRPr="0047629C" w:rsidRDefault="005B57AD" w:rsidP="005B57AD">
      <w:pPr>
        <w:spacing w:line="360" w:lineRule="auto"/>
        <w:jc w:val="both"/>
        <w:rPr>
          <w:rFonts w:ascii="Times New Roman" w:hAnsi="Times New Roman" w:cs="Times New Roman"/>
          <w:sz w:val="24"/>
          <w:szCs w:val="24"/>
          <w:lang w:val="en-US"/>
        </w:rPr>
      </w:pPr>
      <w:r w:rsidRPr="0047629C">
        <w:rPr>
          <w:rFonts w:ascii="Times New Roman" w:hAnsi="Times New Roman" w:cs="Times New Roman"/>
          <w:sz w:val="24"/>
          <w:szCs w:val="24"/>
          <w:lang w:val="en-US"/>
        </w:rPr>
        <w:t>The Companies Act, 2013 is a comprehensive piece of legislation that governs the incorporation, regulation, and winding up of companies in India. Under this Act, a company is defined as a corporate body with a separate legal entity and a perpetual succession, incorporated under the Act or any previous company laws.</w:t>
      </w:r>
    </w:p>
    <w:p w:rsidR="00A62D45" w:rsidRDefault="005B57AD" w:rsidP="00A62D45">
      <w:pPr>
        <w:shd w:val="clear" w:color="auto" w:fill="FFFFFF"/>
        <w:jc w:val="center"/>
        <w:rPr>
          <w:rFonts w:ascii="Arial" w:hAnsi="Arial"/>
          <w:color w:val="222222"/>
        </w:rPr>
      </w:pPr>
      <w:r w:rsidRPr="0047629C">
        <w:rPr>
          <w:rFonts w:ascii="Times New Roman" w:hAnsi="Times New Roman" w:cs="Times New Roman"/>
          <w:sz w:val="24"/>
          <w:szCs w:val="24"/>
          <w:lang w:val="en-US"/>
        </w:rPr>
        <w:t xml:space="preserve">The Act classifies </w:t>
      </w:r>
      <w:r w:rsidR="00A62D45">
        <w:rPr>
          <w:rFonts w:ascii="Georgia" w:hAnsi="Georgia"/>
          <w:color w:val="000000"/>
          <w:sz w:val="33"/>
          <w:szCs w:val="33"/>
          <w:shd w:val="clear" w:color="auto" w:fill="FF0000"/>
        </w:rPr>
        <w:t>Its Half solved only</w:t>
      </w:r>
    </w:p>
    <w:p w:rsidR="00A62D45" w:rsidRDefault="00A62D45" w:rsidP="00A62D4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62D45" w:rsidRDefault="00A62D45" w:rsidP="00A62D45">
      <w:pPr>
        <w:shd w:val="clear" w:color="auto" w:fill="FFFFFF"/>
        <w:jc w:val="center"/>
        <w:rPr>
          <w:rFonts w:ascii="Georgia" w:hAnsi="Georgia"/>
          <w:color w:val="222222"/>
          <w:sz w:val="33"/>
          <w:szCs w:val="33"/>
          <w:shd w:val="clear" w:color="auto" w:fill="FFFF00"/>
        </w:rPr>
      </w:pPr>
    </w:p>
    <w:p w:rsidR="00A62D45" w:rsidRDefault="00A62D45" w:rsidP="00A62D4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62D45" w:rsidRDefault="00A62D45" w:rsidP="00A62D4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62D45" w:rsidRDefault="00A62D45" w:rsidP="00A62D4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A62D45" w:rsidRDefault="00A62D45" w:rsidP="00A62D45">
      <w:pPr>
        <w:shd w:val="clear" w:color="auto" w:fill="FFFFFF"/>
        <w:jc w:val="center"/>
        <w:rPr>
          <w:rFonts w:ascii="Arial" w:hAnsi="Arial"/>
          <w:color w:val="222222"/>
          <w:szCs w:val="20"/>
        </w:rPr>
      </w:pPr>
    </w:p>
    <w:p w:rsidR="00A62D45" w:rsidRDefault="00A62D45" w:rsidP="00A62D45">
      <w:pPr>
        <w:shd w:val="clear" w:color="auto" w:fill="FFFFFF"/>
        <w:jc w:val="center"/>
        <w:rPr>
          <w:rFonts w:asciiTheme="minorHAnsi" w:hAnsiTheme="minorHAnsi"/>
          <w:sz w:val="24"/>
        </w:rPr>
      </w:pPr>
      <w:r>
        <w:rPr>
          <w:rFonts w:ascii="Georgia" w:hAnsi="Georgia"/>
          <w:sz w:val="33"/>
          <w:szCs w:val="33"/>
        </w:rPr>
        <w:t>Lowest price guarantee with quality.</w:t>
      </w:r>
    </w:p>
    <w:p w:rsidR="00A62D45" w:rsidRDefault="00A62D45" w:rsidP="00A62D45">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62D45" w:rsidRDefault="00A62D45" w:rsidP="00A62D4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62D45" w:rsidRDefault="00A62D45" w:rsidP="00A62D45">
      <w:pPr>
        <w:shd w:val="clear" w:color="auto" w:fill="FFFFFF"/>
        <w:jc w:val="center"/>
        <w:rPr>
          <w:color w:val="500050"/>
          <w:szCs w:val="20"/>
        </w:rPr>
      </w:pPr>
      <w:r>
        <w:rPr>
          <w:rFonts w:ascii="Georgia" w:hAnsi="Georgia"/>
          <w:color w:val="500050"/>
          <w:sz w:val="33"/>
          <w:szCs w:val="33"/>
        </w:rPr>
        <w:t> </w:t>
      </w:r>
    </w:p>
    <w:p w:rsidR="00A62D45" w:rsidRDefault="00A62D45" w:rsidP="00A62D4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62D45" w:rsidRDefault="00A62D45" w:rsidP="00A62D4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62D45" w:rsidRDefault="00A62D45" w:rsidP="00A62D45">
      <w:pPr>
        <w:shd w:val="clear" w:color="auto" w:fill="FFFFFF"/>
        <w:jc w:val="center"/>
        <w:rPr>
          <w:rFonts w:asciiTheme="minorHAnsi" w:hAnsiTheme="minorHAnsi"/>
          <w:szCs w:val="24"/>
        </w:rPr>
      </w:pPr>
      <w:r>
        <w:rPr>
          <w:rFonts w:ascii="Georgia" w:hAnsi="Georgia"/>
          <w:sz w:val="33"/>
          <w:szCs w:val="33"/>
        </w:rPr>
        <w:t>1 hour.</w:t>
      </w:r>
    </w:p>
    <w:p w:rsidR="00A62D45" w:rsidRDefault="00A62D45" w:rsidP="00A62D4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62D45" w:rsidRDefault="00A62D45" w:rsidP="00A62D45">
      <w:pPr>
        <w:shd w:val="clear" w:color="auto" w:fill="FFFFFF"/>
        <w:jc w:val="center"/>
      </w:pPr>
      <w:r>
        <w:rPr>
          <w:rFonts w:ascii="Georgia" w:hAnsi="Georgia"/>
          <w:sz w:val="33"/>
          <w:szCs w:val="33"/>
          <w:shd w:val="clear" w:color="auto" w:fill="FF0000"/>
        </w:rPr>
        <w:t>whatsapp no 8791490301.</w:t>
      </w:r>
    </w:p>
    <w:p w:rsidR="00126253" w:rsidRPr="0047629C" w:rsidRDefault="00126253" w:rsidP="00A62D45">
      <w:pPr>
        <w:spacing w:line="360" w:lineRule="auto"/>
        <w:jc w:val="both"/>
        <w:rPr>
          <w:rFonts w:ascii="Times New Roman" w:hAnsi="Times New Roman" w:cs="Times New Roman"/>
          <w:sz w:val="24"/>
          <w:szCs w:val="24"/>
        </w:rPr>
      </w:pPr>
    </w:p>
    <w:p w:rsidR="00A742E5" w:rsidRPr="0047629C" w:rsidRDefault="00A742E5" w:rsidP="00FF6011">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2. You are the Finance Manager of XYZ Ltd. The following are the summarized Balance Sheetof the company as on March 31, 2002 and 2003. You are required to prepare the Cash Flow</w:t>
      </w:r>
      <w:r w:rsidR="00FF6011" w:rsidRPr="0047629C">
        <w:rPr>
          <w:rFonts w:ascii="Times New Roman" w:hAnsi="Times New Roman" w:cs="Times New Roman"/>
          <w:b/>
          <w:sz w:val="24"/>
          <w:szCs w:val="24"/>
        </w:rPr>
        <w:t xml:space="preserve"> </w:t>
      </w:r>
      <w:r w:rsidRPr="0047629C">
        <w:rPr>
          <w:rFonts w:ascii="Times New Roman" w:hAnsi="Times New Roman" w:cs="Times New Roman"/>
          <w:b/>
          <w:sz w:val="24"/>
          <w:szCs w:val="24"/>
        </w:rPr>
        <w:t>Statement</w:t>
      </w:r>
      <w:r w:rsidR="00FF6011" w:rsidRPr="0047629C">
        <w:rPr>
          <w:rFonts w:ascii="Times New Roman" w:hAnsi="Times New Roman" w:cs="Times New Roman"/>
          <w:b/>
          <w:sz w:val="24"/>
          <w:szCs w:val="24"/>
        </w:rPr>
        <w:t xml:space="preserve"> </w:t>
      </w:r>
      <w:r w:rsidRPr="0047629C">
        <w:rPr>
          <w:rFonts w:ascii="Times New Roman" w:hAnsi="Times New Roman" w:cs="Times New Roman"/>
          <w:b/>
          <w:sz w:val="24"/>
          <w:szCs w:val="24"/>
        </w:rPr>
        <w:t>using</w:t>
      </w:r>
      <w:r w:rsidR="00FF6011" w:rsidRPr="0047629C">
        <w:rPr>
          <w:rFonts w:ascii="Times New Roman" w:hAnsi="Times New Roman" w:cs="Times New Roman"/>
          <w:b/>
          <w:sz w:val="24"/>
          <w:szCs w:val="24"/>
        </w:rPr>
        <w:t xml:space="preserve"> </w:t>
      </w:r>
      <w:r w:rsidRPr="0047629C">
        <w:rPr>
          <w:rFonts w:ascii="Times New Roman" w:hAnsi="Times New Roman" w:cs="Times New Roman"/>
          <w:b/>
          <w:sz w:val="24"/>
          <w:szCs w:val="24"/>
        </w:rPr>
        <w:t>the</w:t>
      </w:r>
      <w:r w:rsidR="00FF6011" w:rsidRPr="0047629C">
        <w:rPr>
          <w:rFonts w:ascii="Times New Roman" w:hAnsi="Times New Roman" w:cs="Times New Roman"/>
          <w:b/>
          <w:sz w:val="24"/>
          <w:szCs w:val="24"/>
        </w:rPr>
        <w:t xml:space="preserve"> </w:t>
      </w:r>
      <w:r w:rsidRPr="0047629C">
        <w:rPr>
          <w:rFonts w:ascii="Times New Roman" w:hAnsi="Times New Roman" w:cs="Times New Roman"/>
          <w:b/>
          <w:sz w:val="24"/>
          <w:szCs w:val="24"/>
        </w:rPr>
        <w:t>Indirect Method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317"/>
        <w:gridCol w:w="1151"/>
        <w:gridCol w:w="1142"/>
        <w:gridCol w:w="2007"/>
        <w:gridCol w:w="1209"/>
        <w:gridCol w:w="1210"/>
      </w:tblGrid>
      <w:tr w:rsidR="00A742E5" w:rsidRPr="0047629C" w:rsidTr="00A742E5">
        <w:trPr>
          <w:trHeight w:val="299"/>
        </w:trPr>
        <w:tc>
          <w:tcPr>
            <w:tcW w:w="1250" w:type="pct"/>
          </w:tcPr>
          <w:p w:rsidR="00A742E5" w:rsidRPr="0047629C" w:rsidRDefault="00A742E5" w:rsidP="00A742E5">
            <w:pPr>
              <w:pStyle w:val="TableParagraph"/>
              <w:spacing w:before="21" w:line="360" w:lineRule="auto"/>
              <w:ind w:left="662"/>
              <w:jc w:val="both"/>
              <w:rPr>
                <w:rFonts w:ascii="Times New Roman" w:hAnsi="Times New Roman" w:cs="Times New Roman"/>
                <w:b/>
                <w:sz w:val="24"/>
                <w:szCs w:val="24"/>
              </w:rPr>
            </w:pPr>
            <w:r w:rsidRPr="0047629C">
              <w:rPr>
                <w:rFonts w:ascii="Times New Roman" w:hAnsi="Times New Roman" w:cs="Times New Roman"/>
                <w:b/>
                <w:sz w:val="24"/>
                <w:szCs w:val="24"/>
              </w:rPr>
              <w:t>Liabilities</w:t>
            </w:r>
          </w:p>
        </w:tc>
        <w:tc>
          <w:tcPr>
            <w:tcW w:w="647" w:type="pct"/>
          </w:tcPr>
          <w:p w:rsidR="00A742E5" w:rsidRPr="0047629C" w:rsidRDefault="00A742E5" w:rsidP="00A742E5">
            <w:pPr>
              <w:pStyle w:val="TableParagraph"/>
              <w:spacing w:before="21" w:line="360" w:lineRule="auto"/>
              <w:ind w:left="165"/>
              <w:jc w:val="both"/>
              <w:rPr>
                <w:rFonts w:ascii="Times New Roman" w:hAnsi="Times New Roman" w:cs="Times New Roman"/>
                <w:b/>
                <w:sz w:val="24"/>
                <w:szCs w:val="24"/>
              </w:rPr>
            </w:pPr>
            <w:r w:rsidRPr="0047629C">
              <w:rPr>
                <w:rFonts w:ascii="Times New Roman" w:hAnsi="Times New Roman" w:cs="Times New Roman"/>
                <w:b/>
                <w:sz w:val="24"/>
                <w:szCs w:val="24"/>
              </w:rPr>
              <w:t>2021(Rs)</w:t>
            </w:r>
          </w:p>
        </w:tc>
        <w:tc>
          <w:tcPr>
            <w:tcW w:w="642" w:type="pct"/>
          </w:tcPr>
          <w:p w:rsidR="00A742E5" w:rsidRPr="0047629C" w:rsidRDefault="00A742E5" w:rsidP="00A742E5">
            <w:pPr>
              <w:pStyle w:val="TableParagraph"/>
              <w:spacing w:before="21" w:line="360" w:lineRule="auto"/>
              <w:ind w:right="154"/>
              <w:jc w:val="both"/>
              <w:rPr>
                <w:rFonts w:ascii="Times New Roman" w:hAnsi="Times New Roman" w:cs="Times New Roman"/>
                <w:b/>
                <w:sz w:val="24"/>
                <w:szCs w:val="24"/>
              </w:rPr>
            </w:pPr>
            <w:r w:rsidRPr="0047629C">
              <w:rPr>
                <w:rFonts w:ascii="Times New Roman" w:hAnsi="Times New Roman" w:cs="Times New Roman"/>
                <w:b/>
                <w:sz w:val="24"/>
                <w:szCs w:val="24"/>
              </w:rPr>
              <w:t>2022(Rs)</w:t>
            </w:r>
          </w:p>
        </w:tc>
        <w:tc>
          <w:tcPr>
            <w:tcW w:w="1103" w:type="pct"/>
          </w:tcPr>
          <w:p w:rsidR="00A742E5" w:rsidRPr="0047629C" w:rsidRDefault="00A742E5" w:rsidP="00A742E5">
            <w:pPr>
              <w:pStyle w:val="TableParagraph"/>
              <w:spacing w:before="21" w:line="360" w:lineRule="auto"/>
              <w:ind w:left="547"/>
              <w:jc w:val="both"/>
              <w:rPr>
                <w:rFonts w:ascii="Times New Roman" w:hAnsi="Times New Roman" w:cs="Times New Roman"/>
                <w:b/>
                <w:sz w:val="24"/>
                <w:szCs w:val="24"/>
              </w:rPr>
            </w:pPr>
            <w:r w:rsidRPr="0047629C">
              <w:rPr>
                <w:rFonts w:ascii="Times New Roman" w:hAnsi="Times New Roman" w:cs="Times New Roman"/>
                <w:b/>
                <w:sz w:val="24"/>
                <w:szCs w:val="24"/>
              </w:rPr>
              <w:t>Assets</w:t>
            </w:r>
          </w:p>
        </w:tc>
        <w:tc>
          <w:tcPr>
            <w:tcW w:w="679" w:type="pct"/>
          </w:tcPr>
          <w:p w:rsidR="00A742E5" w:rsidRPr="0047629C" w:rsidRDefault="00A742E5" w:rsidP="00A742E5">
            <w:pPr>
              <w:pStyle w:val="TableParagraph"/>
              <w:spacing w:before="21" w:line="360" w:lineRule="auto"/>
              <w:ind w:left="211"/>
              <w:jc w:val="both"/>
              <w:rPr>
                <w:rFonts w:ascii="Times New Roman" w:hAnsi="Times New Roman" w:cs="Times New Roman"/>
                <w:b/>
                <w:sz w:val="24"/>
                <w:szCs w:val="24"/>
              </w:rPr>
            </w:pPr>
            <w:r w:rsidRPr="0047629C">
              <w:rPr>
                <w:rFonts w:ascii="Times New Roman" w:hAnsi="Times New Roman" w:cs="Times New Roman"/>
                <w:b/>
                <w:sz w:val="24"/>
                <w:szCs w:val="24"/>
              </w:rPr>
              <w:t>2021(Rs)</w:t>
            </w:r>
          </w:p>
        </w:tc>
        <w:tc>
          <w:tcPr>
            <w:tcW w:w="680" w:type="pct"/>
          </w:tcPr>
          <w:p w:rsidR="00A742E5" w:rsidRPr="0047629C" w:rsidRDefault="00A742E5" w:rsidP="00A742E5">
            <w:pPr>
              <w:pStyle w:val="TableParagraph"/>
              <w:spacing w:before="21" w:line="360" w:lineRule="auto"/>
              <w:ind w:left="211"/>
              <w:jc w:val="both"/>
              <w:rPr>
                <w:rFonts w:ascii="Times New Roman" w:hAnsi="Times New Roman" w:cs="Times New Roman"/>
                <w:b/>
                <w:sz w:val="24"/>
                <w:szCs w:val="24"/>
              </w:rPr>
            </w:pPr>
            <w:r w:rsidRPr="0047629C">
              <w:rPr>
                <w:rFonts w:ascii="Times New Roman" w:hAnsi="Times New Roman" w:cs="Times New Roman"/>
                <w:b/>
                <w:sz w:val="24"/>
                <w:szCs w:val="24"/>
              </w:rPr>
              <w:t>2022(Rs)</w:t>
            </w:r>
          </w:p>
        </w:tc>
      </w:tr>
      <w:tr w:rsidR="00A742E5" w:rsidRPr="0047629C" w:rsidTr="00A742E5">
        <w:trPr>
          <w:trHeight w:val="515"/>
        </w:trPr>
        <w:tc>
          <w:tcPr>
            <w:tcW w:w="1250" w:type="pct"/>
          </w:tcPr>
          <w:p w:rsidR="00A742E5" w:rsidRPr="0047629C" w:rsidRDefault="00A742E5" w:rsidP="00A742E5">
            <w:pPr>
              <w:pStyle w:val="TableParagraph"/>
              <w:spacing w:before="129"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ShareCapital</w:t>
            </w:r>
          </w:p>
        </w:tc>
        <w:tc>
          <w:tcPr>
            <w:tcW w:w="647"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p w:rsidR="00A742E5" w:rsidRPr="0047629C" w:rsidRDefault="00A742E5" w:rsidP="00A742E5">
            <w:pPr>
              <w:pStyle w:val="TableParagraph"/>
              <w:spacing w:before="1"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200,000</w:t>
            </w:r>
          </w:p>
        </w:tc>
        <w:tc>
          <w:tcPr>
            <w:tcW w:w="642"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p w:rsidR="00A742E5" w:rsidRPr="0047629C" w:rsidRDefault="00A742E5" w:rsidP="00A742E5">
            <w:pPr>
              <w:pStyle w:val="TableParagraph"/>
              <w:spacing w:before="1"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250,000</w:t>
            </w:r>
          </w:p>
        </w:tc>
        <w:tc>
          <w:tcPr>
            <w:tcW w:w="1103" w:type="pct"/>
          </w:tcPr>
          <w:p w:rsidR="00A742E5" w:rsidRPr="0047629C" w:rsidRDefault="00A742E5" w:rsidP="00A742E5">
            <w:pPr>
              <w:pStyle w:val="TableParagraph"/>
              <w:spacing w:line="360" w:lineRule="auto"/>
              <w:ind w:left="108" w:right="715"/>
              <w:jc w:val="both"/>
              <w:rPr>
                <w:rFonts w:ascii="Times New Roman" w:hAnsi="Times New Roman" w:cs="Times New Roman"/>
                <w:b/>
                <w:sz w:val="24"/>
                <w:szCs w:val="24"/>
              </w:rPr>
            </w:pPr>
            <w:r w:rsidRPr="0047629C">
              <w:rPr>
                <w:rFonts w:ascii="Times New Roman" w:hAnsi="Times New Roman" w:cs="Times New Roman"/>
                <w:b/>
                <w:sz w:val="24"/>
                <w:szCs w:val="24"/>
              </w:rPr>
              <w:t>Land &amp;Buildings</w:t>
            </w:r>
          </w:p>
        </w:tc>
        <w:tc>
          <w:tcPr>
            <w:tcW w:w="679"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p w:rsidR="00A742E5" w:rsidRPr="0047629C" w:rsidRDefault="00A742E5" w:rsidP="00A742E5">
            <w:pPr>
              <w:pStyle w:val="TableParagraph"/>
              <w:spacing w:before="1"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200,000</w:t>
            </w:r>
          </w:p>
        </w:tc>
        <w:tc>
          <w:tcPr>
            <w:tcW w:w="680"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p w:rsidR="00A742E5" w:rsidRPr="0047629C" w:rsidRDefault="00A742E5" w:rsidP="00A742E5">
            <w:pPr>
              <w:pStyle w:val="TableParagraph"/>
              <w:spacing w:before="1"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190,000</w:t>
            </w:r>
          </w:p>
        </w:tc>
      </w:tr>
      <w:tr w:rsidR="00A742E5" w:rsidRPr="0047629C" w:rsidTr="00A742E5">
        <w:trPr>
          <w:trHeight w:val="511"/>
        </w:trPr>
        <w:tc>
          <w:tcPr>
            <w:tcW w:w="1250" w:type="pct"/>
          </w:tcPr>
          <w:p w:rsidR="00A742E5" w:rsidRPr="0047629C" w:rsidRDefault="00A742E5" w:rsidP="00A742E5">
            <w:pPr>
              <w:pStyle w:val="TableParagraph"/>
              <w:spacing w:before="124"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GeneralReserve</w:t>
            </w:r>
          </w:p>
        </w:tc>
        <w:tc>
          <w:tcPr>
            <w:tcW w:w="647" w:type="pct"/>
          </w:tcPr>
          <w:p w:rsidR="00A742E5" w:rsidRPr="0047629C" w:rsidRDefault="00A742E5" w:rsidP="00A742E5">
            <w:pPr>
              <w:pStyle w:val="TableParagraph"/>
              <w:spacing w:before="124" w:line="360" w:lineRule="auto"/>
              <w:ind w:right="118"/>
              <w:jc w:val="both"/>
              <w:rPr>
                <w:rFonts w:ascii="Times New Roman" w:hAnsi="Times New Roman" w:cs="Times New Roman"/>
                <w:b/>
                <w:sz w:val="24"/>
                <w:szCs w:val="24"/>
              </w:rPr>
            </w:pPr>
            <w:r w:rsidRPr="0047629C">
              <w:rPr>
                <w:rFonts w:ascii="Times New Roman" w:hAnsi="Times New Roman" w:cs="Times New Roman"/>
                <w:b/>
                <w:sz w:val="24"/>
                <w:szCs w:val="24"/>
              </w:rPr>
              <w:t>50,000</w:t>
            </w:r>
          </w:p>
        </w:tc>
        <w:tc>
          <w:tcPr>
            <w:tcW w:w="642" w:type="pct"/>
          </w:tcPr>
          <w:p w:rsidR="00A742E5" w:rsidRPr="0047629C" w:rsidRDefault="00A742E5" w:rsidP="00A742E5">
            <w:pPr>
              <w:pStyle w:val="TableParagraph"/>
              <w:spacing w:before="124" w:line="360" w:lineRule="auto"/>
              <w:ind w:right="115"/>
              <w:jc w:val="both"/>
              <w:rPr>
                <w:rFonts w:ascii="Times New Roman" w:hAnsi="Times New Roman" w:cs="Times New Roman"/>
                <w:b/>
                <w:sz w:val="24"/>
                <w:szCs w:val="24"/>
              </w:rPr>
            </w:pPr>
            <w:r w:rsidRPr="0047629C">
              <w:rPr>
                <w:rFonts w:ascii="Times New Roman" w:hAnsi="Times New Roman" w:cs="Times New Roman"/>
                <w:b/>
                <w:sz w:val="24"/>
                <w:szCs w:val="24"/>
              </w:rPr>
              <w:t>60,000</w:t>
            </w:r>
          </w:p>
        </w:tc>
        <w:tc>
          <w:tcPr>
            <w:tcW w:w="1103" w:type="pct"/>
          </w:tcPr>
          <w:p w:rsidR="00A742E5" w:rsidRPr="0047629C" w:rsidRDefault="00A742E5" w:rsidP="00A742E5">
            <w:pPr>
              <w:pStyle w:val="TableParagraph"/>
              <w:spacing w:before="124"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Machinery</w:t>
            </w:r>
          </w:p>
        </w:tc>
        <w:tc>
          <w:tcPr>
            <w:tcW w:w="679" w:type="pct"/>
          </w:tcPr>
          <w:p w:rsidR="00A742E5" w:rsidRPr="0047629C" w:rsidRDefault="00A742E5" w:rsidP="00A742E5">
            <w:pPr>
              <w:pStyle w:val="TableParagraph"/>
              <w:spacing w:before="8"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150,000</w:t>
            </w:r>
          </w:p>
        </w:tc>
        <w:tc>
          <w:tcPr>
            <w:tcW w:w="680" w:type="pct"/>
          </w:tcPr>
          <w:p w:rsidR="00A742E5" w:rsidRPr="0047629C" w:rsidRDefault="00A742E5" w:rsidP="00A742E5">
            <w:pPr>
              <w:pStyle w:val="TableParagraph"/>
              <w:spacing w:before="8"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169,000</w:t>
            </w:r>
          </w:p>
        </w:tc>
      </w:tr>
      <w:tr w:rsidR="00A742E5" w:rsidRPr="0047629C" w:rsidTr="00A742E5">
        <w:trPr>
          <w:trHeight w:val="516"/>
        </w:trPr>
        <w:tc>
          <w:tcPr>
            <w:tcW w:w="1250" w:type="pct"/>
          </w:tcPr>
          <w:p w:rsidR="00A742E5" w:rsidRPr="0047629C" w:rsidRDefault="00A742E5" w:rsidP="00A742E5">
            <w:pPr>
              <w:pStyle w:val="TableParagraph"/>
              <w:spacing w:before="129"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ProfitandLoss</w:t>
            </w:r>
          </w:p>
        </w:tc>
        <w:tc>
          <w:tcPr>
            <w:tcW w:w="647" w:type="pct"/>
          </w:tcPr>
          <w:p w:rsidR="00A742E5" w:rsidRPr="0047629C" w:rsidRDefault="00A742E5" w:rsidP="00A742E5">
            <w:pPr>
              <w:pStyle w:val="TableParagraph"/>
              <w:spacing w:before="129" w:line="360" w:lineRule="auto"/>
              <w:ind w:right="118"/>
              <w:jc w:val="both"/>
              <w:rPr>
                <w:rFonts w:ascii="Times New Roman" w:hAnsi="Times New Roman" w:cs="Times New Roman"/>
                <w:b/>
                <w:sz w:val="24"/>
                <w:szCs w:val="24"/>
              </w:rPr>
            </w:pPr>
            <w:r w:rsidRPr="0047629C">
              <w:rPr>
                <w:rFonts w:ascii="Times New Roman" w:hAnsi="Times New Roman" w:cs="Times New Roman"/>
                <w:b/>
                <w:sz w:val="24"/>
                <w:szCs w:val="24"/>
              </w:rPr>
              <w:t>30,500</w:t>
            </w:r>
          </w:p>
        </w:tc>
        <w:tc>
          <w:tcPr>
            <w:tcW w:w="642" w:type="pct"/>
          </w:tcPr>
          <w:p w:rsidR="00A742E5" w:rsidRPr="0047629C" w:rsidRDefault="00A742E5" w:rsidP="00A742E5">
            <w:pPr>
              <w:pStyle w:val="TableParagraph"/>
              <w:spacing w:before="129" w:line="360" w:lineRule="auto"/>
              <w:ind w:right="115"/>
              <w:jc w:val="both"/>
              <w:rPr>
                <w:rFonts w:ascii="Times New Roman" w:hAnsi="Times New Roman" w:cs="Times New Roman"/>
                <w:b/>
                <w:sz w:val="24"/>
                <w:szCs w:val="24"/>
              </w:rPr>
            </w:pPr>
            <w:r w:rsidRPr="0047629C">
              <w:rPr>
                <w:rFonts w:ascii="Times New Roman" w:hAnsi="Times New Roman" w:cs="Times New Roman"/>
                <w:b/>
                <w:sz w:val="24"/>
                <w:szCs w:val="24"/>
              </w:rPr>
              <w:t>30,600</w:t>
            </w:r>
          </w:p>
        </w:tc>
        <w:tc>
          <w:tcPr>
            <w:tcW w:w="1103" w:type="pct"/>
          </w:tcPr>
          <w:p w:rsidR="00A742E5" w:rsidRPr="0047629C" w:rsidRDefault="00A742E5" w:rsidP="00A742E5">
            <w:pPr>
              <w:pStyle w:val="TableParagraph"/>
              <w:spacing w:before="129"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Stock</w:t>
            </w:r>
          </w:p>
        </w:tc>
        <w:tc>
          <w:tcPr>
            <w:tcW w:w="679" w:type="pct"/>
          </w:tcPr>
          <w:p w:rsidR="00A742E5" w:rsidRPr="0047629C" w:rsidRDefault="00A742E5" w:rsidP="00A742E5">
            <w:pPr>
              <w:pStyle w:val="TableParagraph"/>
              <w:spacing w:before="1"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100,000</w:t>
            </w:r>
          </w:p>
        </w:tc>
        <w:tc>
          <w:tcPr>
            <w:tcW w:w="680" w:type="pct"/>
          </w:tcPr>
          <w:p w:rsidR="00A742E5" w:rsidRPr="0047629C" w:rsidRDefault="00A742E5" w:rsidP="00A742E5">
            <w:pPr>
              <w:pStyle w:val="TableParagraph"/>
              <w:spacing w:before="129" w:line="360" w:lineRule="auto"/>
              <w:ind w:right="113"/>
              <w:jc w:val="both"/>
              <w:rPr>
                <w:rFonts w:ascii="Times New Roman" w:hAnsi="Times New Roman" w:cs="Times New Roman"/>
                <w:b/>
                <w:sz w:val="24"/>
                <w:szCs w:val="24"/>
              </w:rPr>
            </w:pPr>
            <w:r w:rsidRPr="0047629C">
              <w:rPr>
                <w:rFonts w:ascii="Times New Roman" w:hAnsi="Times New Roman" w:cs="Times New Roman"/>
                <w:b/>
                <w:sz w:val="24"/>
                <w:szCs w:val="24"/>
              </w:rPr>
              <w:t>74,000</w:t>
            </w:r>
          </w:p>
        </w:tc>
      </w:tr>
      <w:tr w:rsidR="00A742E5" w:rsidRPr="0047629C" w:rsidTr="00A742E5">
        <w:trPr>
          <w:trHeight w:val="515"/>
        </w:trPr>
        <w:tc>
          <w:tcPr>
            <w:tcW w:w="1250" w:type="pct"/>
          </w:tcPr>
          <w:p w:rsidR="00A742E5" w:rsidRPr="0047629C" w:rsidRDefault="00A742E5" w:rsidP="00A742E5">
            <w:pPr>
              <w:pStyle w:val="TableParagraph"/>
              <w:spacing w:line="360" w:lineRule="auto"/>
              <w:ind w:left="107" w:right="610"/>
              <w:jc w:val="both"/>
              <w:rPr>
                <w:rFonts w:ascii="Times New Roman" w:hAnsi="Times New Roman" w:cs="Times New Roman"/>
                <w:b/>
                <w:sz w:val="24"/>
                <w:szCs w:val="24"/>
              </w:rPr>
            </w:pPr>
            <w:r w:rsidRPr="0047629C">
              <w:rPr>
                <w:rFonts w:ascii="Times New Roman" w:hAnsi="Times New Roman" w:cs="Times New Roman"/>
                <w:b/>
                <w:sz w:val="24"/>
                <w:szCs w:val="24"/>
              </w:rPr>
              <w:t>Bank Loan (LongTerm)</w:t>
            </w:r>
          </w:p>
        </w:tc>
        <w:tc>
          <w:tcPr>
            <w:tcW w:w="647" w:type="pct"/>
          </w:tcPr>
          <w:p w:rsidR="00A742E5" w:rsidRPr="0047629C" w:rsidRDefault="00A742E5" w:rsidP="00A742E5">
            <w:pPr>
              <w:pStyle w:val="TableParagraph"/>
              <w:spacing w:before="129" w:line="360" w:lineRule="auto"/>
              <w:ind w:right="118"/>
              <w:jc w:val="both"/>
              <w:rPr>
                <w:rFonts w:ascii="Times New Roman" w:hAnsi="Times New Roman" w:cs="Times New Roman"/>
                <w:b/>
                <w:sz w:val="24"/>
                <w:szCs w:val="24"/>
              </w:rPr>
            </w:pPr>
            <w:r w:rsidRPr="0047629C">
              <w:rPr>
                <w:rFonts w:ascii="Times New Roman" w:hAnsi="Times New Roman" w:cs="Times New Roman"/>
                <w:b/>
                <w:sz w:val="24"/>
                <w:szCs w:val="24"/>
              </w:rPr>
              <w:t>70,000</w:t>
            </w:r>
          </w:p>
        </w:tc>
        <w:tc>
          <w:tcPr>
            <w:tcW w:w="642" w:type="pct"/>
          </w:tcPr>
          <w:p w:rsidR="00A742E5" w:rsidRPr="0047629C" w:rsidRDefault="00A742E5" w:rsidP="00A742E5">
            <w:pPr>
              <w:pStyle w:val="TableParagraph"/>
              <w:spacing w:before="129" w:line="360" w:lineRule="auto"/>
              <w:ind w:right="264"/>
              <w:jc w:val="both"/>
              <w:rPr>
                <w:rFonts w:ascii="Times New Roman" w:hAnsi="Times New Roman" w:cs="Times New Roman"/>
                <w:b/>
                <w:sz w:val="24"/>
                <w:szCs w:val="24"/>
              </w:rPr>
            </w:pPr>
            <w:r w:rsidRPr="0047629C">
              <w:rPr>
                <w:rFonts w:ascii="Times New Roman" w:hAnsi="Times New Roman" w:cs="Times New Roman"/>
                <w:b/>
                <w:sz w:val="24"/>
                <w:szCs w:val="24"/>
              </w:rPr>
              <w:t>-</w:t>
            </w:r>
          </w:p>
        </w:tc>
        <w:tc>
          <w:tcPr>
            <w:tcW w:w="1103" w:type="pct"/>
          </w:tcPr>
          <w:p w:rsidR="00A742E5" w:rsidRPr="0047629C" w:rsidRDefault="00A742E5" w:rsidP="00A742E5">
            <w:pPr>
              <w:pStyle w:val="TableParagraph"/>
              <w:spacing w:before="129"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SundryDebtors</w:t>
            </w:r>
          </w:p>
        </w:tc>
        <w:tc>
          <w:tcPr>
            <w:tcW w:w="679" w:type="pct"/>
          </w:tcPr>
          <w:p w:rsidR="00A742E5" w:rsidRPr="0047629C" w:rsidRDefault="00A742E5" w:rsidP="00A742E5">
            <w:pPr>
              <w:pStyle w:val="TableParagraph"/>
              <w:spacing w:before="129" w:line="360" w:lineRule="auto"/>
              <w:ind w:right="111"/>
              <w:jc w:val="both"/>
              <w:rPr>
                <w:rFonts w:ascii="Times New Roman" w:hAnsi="Times New Roman" w:cs="Times New Roman"/>
                <w:b/>
                <w:sz w:val="24"/>
                <w:szCs w:val="24"/>
              </w:rPr>
            </w:pPr>
            <w:r w:rsidRPr="0047629C">
              <w:rPr>
                <w:rFonts w:ascii="Times New Roman" w:hAnsi="Times New Roman" w:cs="Times New Roman"/>
                <w:b/>
                <w:sz w:val="24"/>
                <w:szCs w:val="24"/>
              </w:rPr>
              <w:t>80,000</w:t>
            </w:r>
          </w:p>
        </w:tc>
        <w:tc>
          <w:tcPr>
            <w:tcW w:w="680" w:type="pct"/>
          </w:tcPr>
          <w:p w:rsidR="00A742E5" w:rsidRPr="0047629C" w:rsidRDefault="00A742E5" w:rsidP="00A742E5">
            <w:pPr>
              <w:pStyle w:val="TableParagraph"/>
              <w:spacing w:before="129" w:line="360" w:lineRule="auto"/>
              <w:ind w:right="113"/>
              <w:jc w:val="both"/>
              <w:rPr>
                <w:rFonts w:ascii="Times New Roman" w:hAnsi="Times New Roman" w:cs="Times New Roman"/>
                <w:b/>
                <w:sz w:val="24"/>
                <w:szCs w:val="24"/>
              </w:rPr>
            </w:pPr>
            <w:r w:rsidRPr="0047629C">
              <w:rPr>
                <w:rFonts w:ascii="Times New Roman" w:hAnsi="Times New Roman" w:cs="Times New Roman"/>
                <w:b/>
                <w:sz w:val="24"/>
                <w:szCs w:val="24"/>
              </w:rPr>
              <w:t>64,200</w:t>
            </w:r>
          </w:p>
        </w:tc>
      </w:tr>
      <w:tr w:rsidR="00A742E5" w:rsidRPr="0047629C" w:rsidTr="00A742E5">
        <w:trPr>
          <w:trHeight w:val="511"/>
        </w:trPr>
        <w:tc>
          <w:tcPr>
            <w:tcW w:w="1250" w:type="pct"/>
          </w:tcPr>
          <w:p w:rsidR="00A742E5" w:rsidRPr="0047629C" w:rsidRDefault="00A742E5" w:rsidP="00A742E5">
            <w:pPr>
              <w:pStyle w:val="TableParagraph"/>
              <w:spacing w:before="124"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SundryCreditors</w:t>
            </w:r>
          </w:p>
        </w:tc>
        <w:tc>
          <w:tcPr>
            <w:tcW w:w="647" w:type="pct"/>
          </w:tcPr>
          <w:p w:rsidR="00A742E5" w:rsidRPr="0047629C" w:rsidRDefault="00A742E5" w:rsidP="00A742E5">
            <w:pPr>
              <w:pStyle w:val="TableParagraph"/>
              <w:spacing w:before="8"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150,000</w:t>
            </w:r>
          </w:p>
        </w:tc>
        <w:tc>
          <w:tcPr>
            <w:tcW w:w="642" w:type="pct"/>
          </w:tcPr>
          <w:p w:rsidR="00A742E5" w:rsidRPr="0047629C" w:rsidRDefault="00A742E5" w:rsidP="00A742E5">
            <w:pPr>
              <w:pStyle w:val="TableParagraph"/>
              <w:spacing w:before="8"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135,200</w:t>
            </w:r>
          </w:p>
        </w:tc>
        <w:tc>
          <w:tcPr>
            <w:tcW w:w="1103" w:type="pct"/>
          </w:tcPr>
          <w:p w:rsidR="00A742E5" w:rsidRPr="0047629C" w:rsidRDefault="00A742E5" w:rsidP="00A742E5">
            <w:pPr>
              <w:pStyle w:val="TableParagraph"/>
              <w:spacing w:before="124"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Cash</w:t>
            </w:r>
          </w:p>
        </w:tc>
        <w:tc>
          <w:tcPr>
            <w:tcW w:w="679" w:type="pct"/>
          </w:tcPr>
          <w:p w:rsidR="00A742E5" w:rsidRPr="0047629C" w:rsidRDefault="00A742E5" w:rsidP="00A742E5">
            <w:pPr>
              <w:pStyle w:val="TableParagraph"/>
              <w:spacing w:before="124" w:line="360" w:lineRule="auto"/>
              <w:ind w:right="110"/>
              <w:jc w:val="both"/>
              <w:rPr>
                <w:rFonts w:ascii="Times New Roman" w:hAnsi="Times New Roman" w:cs="Times New Roman"/>
                <w:b/>
                <w:sz w:val="24"/>
                <w:szCs w:val="24"/>
              </w:rPr>
            </w:pPr>
            <w:r w:rsidRPr="0047629C">
              <w:rPr>
                <w:rFonts w:ascii="Times New Roman" w:hAnsi="Times New Roman" w:cs="Times New Roman"/>
                <w:b/>
                <w:sz w:val="24"/>
                <w:szCs w:val="24"/>
              </w:rPr>
              <w:t>500</w:t>
            </w:r>
          </w:p>
        </w:tc>
        <w:tc>
          <w:tcPr>
            <w:tcW w:w="680" w:type="pct"/>
          </w:tcPr>
          <w:p w:rsidR="00A742E5" w:rsidRPr="0047629C" w:rsidRDefault="00A742E5" w:rsidP="00A742E5">
            <w:pPr>
              <w:pStyle w:val="TableParagraph"/>
              <w:spacing w:before="124" w:line="360" w:lineRule="auto"/>
              <w:ind w:right="112"/>
              <w:jc w:val="both"/>
              <w:rPr>
                <w:rFonts w:ascii="Times New Roman" w:hAnsi="Times New Roman" w:cs="Times New Roman"/>
                <w:b/>
                <w:sz w:val="24"/>
                <w:szCs w:val="24"/>
              </w:rPr>
            </w:pPr>
            <w:r w:rsidRPr="0047629C">
              <w:rPr>
                <w:rFonts w:ascii="Times New Roman" w:hAnsi="Times New Roman" w:cs="Times New Roman"/>
                <w:b/>
                <w:sz w:val="24"/>
                <w:szCs w:val="24"/>
              </w:rPr>
              <w:t>600</w:t>
            </w:r>
          </w:p>
        </w:tc>
      </w:tr>
      <w:tr w:rsidR="00A742E5" w:rsidRPr="0047629C" w:rsidTr="00A742E5">
        <w:trPr>
          <w:trHeight w:val="602"/>
        </w:trPr>
        <w:tc>
          <w:tcPr>
            <w:tcW w:w="1250" w:type="pct"/>
          </w:tcPr>
          <w:p w:rsidR="00A742E5" w:rsidRPr="0047629C" w:rsidRDefault="00A742E5" w:rsidP="00A742E5">
            <w:pPr>
              <w:pStyle w:val="TableParagraph"/>
              <w:spacing w:before="172"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ProvisionforTaxation</w:t>
            </w:r>
          </w:p>
        </w:tc>
        <w:tc>
          <w:tcPr>
            <w:tcW w:w="647" w:type="pct"/>
          </w:tcPr>
          <w:p w:rsidR="00A742E5" w:rsidRPr="0047629C" w:rsidRDefault="00A742E5" w:rsidP="00A742E5">
            <w:pPr>
              <w:pStyle w:val="TableParagraph"/>
              <w:spacing w:before="172" w:line="360" w:lineRule="auto"/>
              <w:ind w:right="118"/>
              <w:jc w:val="both"/>
              <w:rPr>
                <w:rFonts w:ascii="Times New Roman" w:hAnsi="Times New Roman" w:cs="Times New Roman"/>
                <w:b/>
                <w:sz w:val="24"/>
                <w:szCs w:val="24"/>
              </w:rPr>
            </w:pPr>
            <w:r w:rsidRPr="0047629C">
              <w:rPr>
                <w:rFonts w:ascii="Times New Roman" w:hAnsi="Times New Roman" w:cs="Times New Roman"/>
                <w:b/>
                <w:sz w:val="24"/>
                <w:szCs w:val="24"/>
              </w:rPr>
              <w:t>30,000</w:t>
            </w:r>
          </w:p>
        </w:tc>
        <w:tc>
          <w:tcPr>
            <w:tcW w:w="642" w:type="pct"/>
          </w:tcPr>
          <w:p w:rsidR="00A742E5" w:rsidRPr="0047629C" w:rsidRDefault="00A742E5" w:rsidP="00A742E5">
            <w:pPr>
              <w:pStyle w:val="TableParagraph"/>
              <w:spacing w:before="172" w:line="360" w:lineRule="auto"/>
              <w:ind w:right="115"/>
              <w:jc w:val="both"/>
              <w:rPr>
                <w:rFonts w:ascii="Times New Roman" w:hAnsi="Times New Roman" w:cs="Times New Roman"/>
                <w:b/>
                <w:sz w:val="24"/>
                <w:szCs w:val="24"/>
              </w:rPr>
            </w:pPr>
            <w:r w:rsidRPr="0047629C">
              <w:rPr>
                <w:rFonts w:ascii="Times New Roman" w:hAnsi="Times New Roman" w:cs="Times New Roman"/>
                <w:b/>
                <w:sz w:val="24"/>
                <w:szCs w:val="24"/>
              </w:rPr>
              <w:t>35,000</w:t>
            </w:r>
          </w:p>
        </w:tc>
        <w:tc>
          <w:tcPr>
            <w:tcW w:w="1103" w:type="pct"/>
          </w:tcPr>
          <w:p w:rsidR="00A742E5" w:rsidRPr="0047629C" w:rsidRDefault="00A742E5" w:rsidP="00A742E5">
            <w:pPr>
              <w:pStyle w:val="TableParagraph"/>
              <w:spacing w:before="172"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Bank</w:t>
            </w:r>
          </w:p>
        </w:tc>
        <w:tc>
          <w:tcPr>
            <w:tcW w:w="679" w:type="pct"/>
          </w:tcPr>
          <w:p w:rsidR="00A742E5" w:rsidRPr="0047629C" w:rsidRDefault="00A742E5" w:rsidP="00A742E5">
            <w:pPr>
              <w:pStyle w:val="TableParagraph"/>
              <w:spacing w:before="172" w:line="360" w:lineRule="auto"/>
              <w:ind w:right="209"/>
              <w:jc w:val="both"/>
              <w:rPr>
                <w:rFonts w:ascii="Times New Roman" w:hAnsi="Times New Roman" w:cs="Times New Roman"/>
                <w:b/>
                <w:sz w:val="24"/>
                <w:szCs w:val="24"/>
              </w:rPr>
            </w:pPr>
            <w:r w:rsidRPr="0047629C">
              <w:rPr>
                <w:rFonts w:ascii="Times New Roman" w:hAnsi="Times New Roman" w:cs="Times New Roman"/>
                <w:b/>
                <w:sz w:val="24"/>
                <w:szCs w:val="24"/>
              </w:rPr>
              <w:t>-</w:t>
            </w:r>
          </w:p>
        </w:tc>
        <w:tc>
          <w:tcPr>
            <w:tcW w:w="680" w:type="pct"/>
          </w:tcPr>
          <w:p w:rsidR="00A742E5" w:rsidRPr="0047629C" w:rsidRDefault="00A742E5" w:rsidP="00A742E5">
            <w:pPr>
              <w:pStyle w:val="TableParagraph"/>
              <w:spacing w:before="8" w:line="360" w:lineRule="auto"/>
              <w:jc w:val="both"/>
              <w:rPr>
                <w:rFonts w:ascii="Times New Roman" w:hAnsi="Times New Roman" w:cs="Times New Roman"/>
                <w:b/>
                <w:sz w:val="24"/>
                <w:szCs w:val="24"/>
              </w:rPr>
            </w:pPr>
          </w:p>
          <w:p w:rsidR="00A742E5" w:rsidRPr="0047629C" w:rsidRDefault="00A742E5" w:rsidP="00A742E5">
            <w:pPr>
              <w:pStyle w:val="TableParagraph"/>
              <w:spacing w:before="1"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8,000</w:t>
            </w:r>
          </w:p>
        </w:tc>
      </w:tr>
      <w:tr w:rsidR="00A742E5" w:rsidRPr="0047629C" w:rsidTr="00A742E5">
        <w:trPr>
          <w:trHeight w:val="515"/>
        </w:trPr>
        <w:tc>
          <w:tcPr>
            <w:tcW w:w="1250"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tc>
        <w:tc>
          <w:tcPr>
            <w:tcW w:w="647"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tc>
        <w:tc>
          <w:tcPr>
            <w:tcW w:w="642"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tc>
        <w:tc>
          <w:tcPr>
            <w:tcW w:w="1103" w:type="pct"/>
          </w:tcPr>
          <w:p w:rsidR="00A742E5" w:rsidRPr="0047629C" w:rsidRDefault="00A742E5" w:rsidP="00A742E5">
            <w:pPr>
              <w:pStyle w:val="TableParagraph"/>
              <w:spacing w:before="126"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Goodwill</w:t>
            </w:r>
          </w:p>
        </w:tc>
        <w:tc>
          <w:tcPr>
            <w:tcW w:w="679" w:type="pct"/>
          </w:tcPr>
          <w:p w:rsidR="00A742E5" w:rsidRPr="0047629C" w:rsidRDefault="00A742E5" w:rsidP="00A742E5">
            <w:pPr>
              <w:pStyle w:val="TableParagraph"/>
              <w:spacing w:before="126" w:line="360" w:lineRule="auto"/>
              <w:ind w:right="209"/>
              <w:jc w:val="both"/>
              <w:rPr>
                <w:rFonts w:ascii="Times New Roman" w:hAnsi="Times New Roman" w:cs="Times New Roman"/>
                <w:b/>
                <w:sz w:val="24"/>
                <w:szCs w:val="24"/>
              </w:rPr>
            </w:pPr>
            <w:r w:rsidRPr="0047629C">
              <w:rPr>
                <w:rFonts w:ascii="Times New Roman" w:hAnsi="Times New Roman" w:cs="Times New Roman"/>
                <w:b/>
                <w:sz w:val="24"/>
                <w:szCs w:val="24"/>
              </w:rPr>
              <w:t>-</w:t>
            </w:r>
          </w:p>
        </w:tc>
        <w:tc>
          <w:tcPr>
            <w:tcW w:w="680" w:type="pct"/>
          </w:tcPr>
          <w:p w:rsidR="00A742E5" w:rsidRPr="0047629C" w:rsidRDefault="00A742E5" w:rsidP="00A742E5">
            <w:pPr>
              <w:pStyle w:val="TableParagraph"/>
              <w:spacing w:before="10"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5,000</w:t>
            </w:r>
          </w:p>
        </w:tc>
      </w:tr>
      <w:tr w:rsidR="00A742E5" w:rsidRPr="0047629C" w:rsidTr="00A742E5">
        <w:trPr>
          <w:trHeight w:val="515"/>
        </w:trPr>
        <w:tc>
          <w:tcPr>
            <w:tcW w:w="1250"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tc>
        <w:tc>
          <w:tcPr>
            <w:tcW w:w="647" w:type="pct"/>
          </w:tcPr>
          <w:p w:rsidR="00A742E5" w:rsidRPr="0047629C" w:rsidRDefault="00A742E5" w:rsidP="00A742E5">
            <w:pPr>
              <w:pStyle w:val="TableParagraph"/>
              <w:spacing w:before="10"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530,500</w:t>
            </w:r>
          </w:p>
        </w:tc>
        <w:tc>
          <w:tcPr>
            <w:tcW w:w="642" w:type="pct"/>
          </w:tcPr>
          <w:p w:rsidR="00A742E5" w:rsidRPr="0047629C" w:rsidRDefault="00A742E5" w:rsidP="00A742E5">
            <w:pPr>
              <w:pStyle w:val="TableParagraph"/>
              <w:spacing w:before="10"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7"/>
              <w:jc w:val="both"/>
              <w:rPr>
                <w:rFonts w:ascii="Times New Roman" w:hAnsi="Times New Roman" w:cs="Times New Roman"/>
                <w:b/>
                <w:sz w:val="24"/>
                <w:szCs w:val="24"/>
              </w:rPr>
            </w:pPr>
            <w:r w:rsidRPr="0047629C">
              <w:rPr>
                <w:rFonts w:ascii="Times New Roman" w:hAnsi="Times New Roman" w:cs="Times New Roman"/>
                <w:b/>
                <w:sz w:val="24"/>
                <w:szCs w:val="24"/>
              </w:rPr>
              <w:t>510,800</w:t>
            </w:r>
          </w:p>
        </w:tc>
        <w:tc>
          <w:tcPr>
            <w:tcW w:w="1103" w:type="pct"/>
          </w:tcPr>
          <w:p w:rsidR="00A742E5" w:rsidRPr="0047629C" w:rsidRDefault="00A742E5" w:rsidP="00A742E5">
            <w:pPr>
              <w:pStyle w:val="TableParagraph"/>
              <w:spacing w:line="360" w:lineRule="auto"/>
              <w:jc w:val="both"/>
              <w:rPr>
                <w:rFonts w:ascii="Times New Roman" w:hAnsi="Times New Roman" w:cs="Times New Roman"/>
                <w:b/>
                <w:sz w:val="24"/>
                <w:szCs w:val="24"/>
              </w:rPr>
            </w:pPr>
          </w:p>
        </w:tc>
        <w:tc>
          <w:tcPr>
            <w:tcW w:w="679" w:type="pct"/>
          </w:tcPr>
          <w:p w:rsidR="00A742E5" w:rsidRPr="0047629C" w:rsidRDefault="00A742E5" w:rsidP="00A742E5">
            <w:pPr>
              <w:pStyle w:val="TableParagraph"/>
              <w:spacing w:before="10"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530,500</w:t>
            </w:r>
          </w:p>
        </w:tc>
        <w:tc>
          <w:tcPr>
            <w:tcW w:w="680" w:type="pct"/>
          </w:tcPr>
          <w:p w:rsidR="00A742E5" w:rsidRPr="0047629C" w:rsidRDefault="00A742E5" w:rsidP="00A742E5">
            <w:pPr>
              <w:pStyle w:val="TableParagraph"/>
              <w:spacing w:before="10" w:line="360" w:lineRule="auto"/>
              <w:jc w:val="both"/>
              <w:rPr>
                <w:rFonts w:ascii="Times New Roman" w:hAnsi="Times New Roman" w:cs="Times New Roman"/>
                <w:b/>
                <w:sz w:val="24"/>
                <w:szCs w:val="24"/>
              </w:rPr>
            </w:pPr>
          </w:p>
          <w:p w:rsidR="00A742E5" w:rsidRPr="0047629C" w:rsidRDefault="00A742E5" w:rsidP="00A742E5">
            <w:pPr>
              <w:pStyle w:val="TableParagraph"/>
              <w:spacing w:line="360" w:lineRule="auto"/>
              <w:ind w:left="108"/>
              <w:jc w:val="both"/>
              <w:rPr>
                <w:rFonts w:ascii="Times New Roman" w:hAnsi="Times New Roman" w:cs="Times New Roman"/>
                <w:b/>
                <w:sz w:val="24"/>
                <w:szCs w:val="24"/>
              </w:rPr>
            </w:pPr>
            <w:r w:rsidRPr="0047629C">
              <w:rPr>
                <w:rFonts w:ascii="Times New Roman" w:hAnsi="Times New Roman" w:cs="Times New Roman"/>
                <w:b/>
                <w:sz w:val="24"/>
                <w:szCs w:val="24"/>
              </w:rPr>
              <w:t>510,800</w:t>
            </w:r>
          </w:p>
        </w:tc>
      </w:tr>
    </w:tbl>
    <w:p w:rsidR="00A742E5" w:rsidRPr="0047629C" w:rsidRDefault="00A742E5" w:rsidP="00A742E5">
      <w:pPr>
        <w:pStyle w:val="Heading2"/>
        <w:spacing w:line="360" w:lineRule="auto"/>
        <w:jc w:val="both"/>
        <w:rPr>
          <w:rFonts w:ascii="Times New Roman" w:hAnsi="Times New Roman" w:cs="Times New Roman"/>
          <w:sz w:val="24"/>
          <w:szCs w:val="24"/>
        </w:rPr>
      </w:pPr>
      <w:r w:rsidRPr="0047629C">
        <w:rPr>
          <w:rFonts w:ascii="Times New Roman" w:hAnsi="Times New Roman" w:cs="Times New Roman"/>
          <w:sz w:val="24"/>
          <w:szCs w:val="24"/>
        </w:rPr>
        <w:t>Additional</w:t>
      </w:r>
      <w:r w:rsidR="00FF6011" w:rsidRPr="0047629C">
        <w:rPr>
          <w:rFonts w:ascii="Times New Roman" w:hAnsi="Times New Roman" w:cs="Times New Roman"/>
          <w:sz w:val="24"/>
          <w:szCs w:val="24"/>
        </w:rPr>
        <w:t xml:space="preserve"> </w:t>
      </w:r>
      <w:r w:rsidRPr="0047629C">
        <w:rPr>
          <w:rFonts w:ascii="Times New Roman" w:hAnsi="Times New Roman" w:cs="Times New Roman"/>
          <w:sz w:val="24"/>
          <w:szCs w:val="24"/>
        </w:rPr>
        <w:t>Information:</w:t>
      </w:r>
    </w:p>
    <w:p w:rsidR="00A742E5" w:rsidRPr="0047629C" w:rsidRDefault="00A742E5" w:rsidP="00A742E5">
      <w:pPr>
        <w:pStyle w:val="BodyText"/>
        <w:spacing w:before="1" w:line="360" w:lineRule="auto"/>
        <w:jc w:val="both"/>
        <w:rPr>
          <w:rFonts w:ascii="Times New Roman" w:hAnsi="Times New Roman" w:cs="Times New Roman"/>
          <w:b/>
        </w:rPr>
      </w:pPr>
      <w:r w:rsidRPr="0047629C">
        <w:rPr>
          <w:rFonts w:ascii="Times New Roman" w:hAnsi="Times New Roman" w:cs="Times New Roman"/>
          <w:b/>
        </w:rPr>
        <w:t>During</w:t>
      </w:r>
      <w:r w:rsidR="00FF6011" w:rsidRPr="0047629C">
        <w:rPr>
          <w:rFonts w:ascii="Times New Roman" w:hAnsi="Times New Roman" w:cs="Times New Roman"/>
          <w:b/>
        </w:rPr>
        <w:t xml:space="preserve"> </w:t>
      </w:r>
      <w:r w:rsidRPr="0047629C">
        <w:rPr>
          <w:rFonts w:ascii="Times New Roman" w:hAnsi="Times New Roman" w:cs="Times New Roman"/>
          <w:b/>
        </w:rPr>
        <w:t>the</w:t>
      </w:r>
      <w:r w:rsidR="00FF6011" w:rsidRPr="0047629C">
        <w:rPr>
          <w:rFonts w:ascii="Times New Roman" w:hAnsi="Times New Roman" w:cs="Times New Roman"/>
          <w:b/>
        </w:rPr>
        <w:t xml:space="preserve"> </w:t>
      </w:r>
      <w:r w:rsidRPr="0047629C">
        <w:rPr>
          <w:rFonts w:ascii="Times New Roman" w:hAnsi="Times New Roman" w:cs="Times New Roman"/>
          <w:b/>
        </w:rPr>
        <w:t>year</w:t>
      </w:r>
      <w:r w:rsidR="00FF6011" w:rsidRPr="0047629C">
        <w:rPr>
          <w:rFonts w:ascii="Times New Roman" w:hAnsi="Times New Roman" w:cs="Times New Roman"/>
          <w:b/>
        </w:rPr>
        <w:t xml:space="preserve"> </w:t>
      </w:r>
      <w:r w:rsidRPr="0047629C">
        <w:rPr>
          <w:rFonts w:ascii="Times New Roman" w:hAnsi="Times New Roman" w:cs="Times New Roman"/>
          <w:b/>
        </w:rPr>
        <w:t>ended</w:t>
      </w:r>
      <w:r w:rsidR="00FF6011" w:rsidRPr="0047629C">
        <w:rPr>
          <w:rFonts w:ascii="Times New Roman" w:hAnsi="Times New Roman" w:cs="Times New Roman"/>
          <w:b/>
        </w:rPr>
        <w:t xml:space="preserve"> </w:t>
      </w:r>
      <w:r w:rsidRPr="0047629C">
        <w:rPr>
          <w:rFonts w:ascii="Times New Roman" w:hAnsi="Times New Roman" w:cs="Times New Roman"/>
          <w:b/>
        </w:rPr>
        <w:t>31</w:t>
      </w:r>
      <w:r w:rsidRPr="0047629C">
        <w:rPr>
          <w:rFonts w:ascii="Times New Roman" w:hAnsi="Times New Roman" w:cs="Times New Roman"/>
          <w:b/>
          <w:position w:val="6"/>
        </w:rPr>
        <w:t>st</w:t>
      </w:r>
      <w:r w:rsidRPr="0047629C">
        <w:rPr>
          <w:rFonts w:ascii="Times New Roman" w:hAnsi="Times New Roman" w:cs="Times New Roman"/>
          <w:b/>
        </w:rPr>
        <w:t>March2022:</w:t>
      </w:r>
    </w:p>
    <w:p w:rsidR="00A742E5" w:rsidRPr="0047629C" w:rsidRDefault="00A742E5" w:rsidP="00A742E5">
      <w:pPr>
        <w:pStyle w:val="BodyText"/>
        <w:spacing w:line="360" w:lineRule="auto"/>
        <w:jc w:val="both"/>
        <w:rPr>
          <w:rFonts w:ascii="Times New Roman" w:hAnsi="Times New Roman" w:cs="Times New Roman"/>
          <w:b/>
        </w:rPr>
      </w:pPr>
    </w:p>
    <w:p w:rsidR="00A742E5" w:rsidRPr="0047629C" w:rsidRDefault="00A742E5" w:rsidP="00A742E5">
      <w:pPr>
        <w:pStyle w:val="ListParagraph"/>
        <w:widowControl w:val="0"/>
        <w:numPr>
          <w:ilvl w:val="0"/>
          <w:numId w:val="17"/>
        </w:numPr>
        <w:tabs>
          <w:tab w:val="left" w:pos="1001"/>
        </w:tabs>
        <w:autoSpaceDE w:val="0"/>
        <w:autoSpaceDN w:val="0"/>
        <w:spacing w:line="360" w:lineRule="auto"/>
        <w:contextualSpacing w:val="0"/>
        <w:jc w:val="both"/>
        <w:rPr>
          <w:b/>
        </w:rPr>
      </w:pPr>
      <w:r w:rsidRPr="0047629C">
        <w:rPr>
          <w:b/>
        </w:rPr>
        <w:t>Dividend</w:t>
      </w:r>
      <w:r w:rsidR="00FF6011" w:rsidRPr="0047629C">
        <w:rPr>
          <w:b/>
        </w:rPr>
        <w:t xml:space="preserve"> </w:t>
      </w:r>
      <w:r w:rsidRPr="0047629C">
        <w:rPr>
          <w:b/>
        </w:rPr>
        <w:t>of</w:t>
      </w:r>
      <w:r w:rsidR="00FF6011" w:rsidRPr="0047629C">
        <w:rPr>
          <w:b/>
        </w:rPr>
        <w:t xml:space="preserve"> </w:t>
      </w:r>
      <w:r w:rsidRPr="0047629C">
        <w:rPr>
          <w:b/>
        </w:rPr>
        <w:t>Rs.23,000</w:t>
      </w:r>
      <w:r w:rsidR="00FF6011" w:rsidRPr="0047629C">
        <w:rPr>
          <w:b/>
        </w:rPr>
        <w:t xml:space="preserve"> </w:t>
      </w:r>
      <w:r w:rsidRPr="0047629C">
        <w:rPr>
          <w:b/>
        </w:rPr>
        <w:t>was</w:t>
      </w:r>
      <w:r w:rsidR="00FF6011" w:rsidRPr="0047629C">
        <w:rPr>
          <w:b/>
        </w:rPr>
        <w:t xml:space="preserve"> </w:t>
      </w:r>
      <w:r w:rsidRPr="0047629C">
        <w:rPr>
          <w:b/>
        </w:rPr>
        <w:t>paid.</w:t>
      </w:r>
    </w:p>
    <w:p w:rsidR="00A742E5" w:rsidRPr="0047629C" w:rsidRDefault="00A742E5" w:rsidP="00A742E5">
      <w:pPr>
        <w:pStyle w:val="ListParagraph"/>
        <w:widowControl w:val="0"/>
        <w:numPr>
          <w:ilvl w:val="0"/>
          <w:numId w:val="17"/>
        </w:numPr>
        <w:tabs>
          <w:tab w:val="left" w:pos="1001"/>
        </w:tabs>
        <w:autoSpaceDE w:val="0"/>
        <w:autoSpaceDN w:val="0"/>
        <w:spacing w:before="143" w:line="360" w:lineRule="auto"/>
        <w:ind w:right="503"/>
        <w:contextualSpacing w:val="0"/>
        <w:jc w:val="both"/>
        <w:rPr>
          <w:b/>
        </w:rPr>
      </w:pPr>
      <w:r w:rsidRPr="0047629C">
        <w:rPr>
          <w:b/>
        </w:rPr>
        <w:t>Assets of another company were purchased for a consideration of Rs.50,000 payablein shares.</w:t>
      </w:r>
    </w:p>
    <w:p w:rsidR="00A742E5" w:rsidRPr="0047629C" w:rsidRDefault="00A742E5" w:rsidP="00A742E5">
      <w:pPr>
        <w:pStyle w:val="BodyText"/>
        <w:spacing w:before="4" w:line="360" w:lineRule="auto"/>
        <w:jc w:val="both"/>
        <w:rPr>
          <w:rFonts w:ascii="Times New Roman" w:hAnsi="Times New Roman" w:cs="Times New Roman"/>
          <w:b/>
        </w:rPr>
      </w:pPr>
      <w:r w:rsidRPr="0047629C">
        <w:rPr>
          <w:rFonts w:ascii="Times New Roman" w:hAnsi="Times New Roman" w:cs="Times New Roman"/>
          <w:b/>
        </w:rPr>
        <w:t>The</w:t>
      </w:r>
      <w:r w:rsidR="00126253" w:rsidRPr="0047629C">
        <w:rPr>
          <w:rFonts w:ascii="Times New Roman" w:hAnsi="Times New Roman" w:cs="Times New Roman"/>
          <w:b/>
        </w:rPr>
        <w:t xml:space="preserve"> </w:t>
      </w:r>
      <w:r w:rsidRPr="0047629C">
        <w:rPr>
          <w:rFonts w:ascii="Times New Roman" w:hAnsi="Times New Roman" w:cs="Times New Roman"/>
          <w:b/>
        </w:rPr>
        <w:t>following</w:t>
      </w:r>
      <w:r w:rsidR="00126253" w:rsidRPr="0047629C">
        <w:rPr>
          <w:rFonts w:ascii="Times New Roman" w:hAnsi="Times New Roman" w:cs="Times New Roman"/>
          <w:b/>
        </w:rPr>
        <w:t xml:space="preserve"> </w:t>
      </w:r>
      <w:r w:rsidRPr="0047629C">
        <w:rPr>
          <w:rFonts w:ascii="Times New Roman" w:hAnsi="Times New Roman" w:cs="Times New Roman"/>
          <w:b/>
        </w:rPr>
        <w:t>assets</w:t>
      </w:r>
      <w:r w:rsidR="00126253" w:rsidRPr="0047629C">
        <w:rPr>
          <w:rFonts w:ascii="Times New Roman" w:hAnsi="Times New Roman" w:cs="Times New Roman"/>
          <w:b/>
        </w:rPr>
        <w:t xml:space="preserve"> </w:t>
      </w:r>
      <w:r w:rsidRPr="0047629C">
        <w:rPr>
          <w:rFonts w:ascii="Times New Roman" w:hAnsi="Times New Roman" w:cs="Times New Roman"/>
          <w:b/>
        </w:rPr>
        <w:t>were</w:t>
      </w:r>
      <w:r w:rsidR="00126253" w:rsidRPr="0047629C">
        <w:rPr>
          <w:rFonts w:ascii="Times New Roman" w:hAnsi="Times New Roman" w:cs="Times New Roman"/>
          <w:b/>
        </w:rPr>
        <w:t xml:space="preserve"> </w:t>
      </w:r>
      <w:r w:rsidRPr="0047629C">
        <w:rPr>
          <w:rFonts w:ascii="Times New Roman" w:hAnsi="Times New Roman" w:cs="Times New Roman"/>
          <w:b/>
        </w:rPr>
        <w:t>purchased</w:t>
      </w:r>
      <w:r w:rsidR="00126253" w:rsidRPr="0047629C">
        <w:rPr>
          <w:rFonts w:ascii="Times New Roman" w:hAnsi="Times New Roman" w:cs="Times New Roman"/>
          <w:b/>
        </w:rPr>
        <w:t xml:space="preserve"> </w:t>
      </w:r>
      <w:r w:rsidRPr="0047629C">
        <w:rPr>
          <w:rFonts w:ascii="Times New Roman" w:hAnsi="Times New Roman" w:cs="Times New Roman"/>
          <w:b/>
        </w:rPr>
        <w:t>:</w:t>
      </w:r>
      <w:r w:rsidR="00126253" w:rsidRPr="0047629C">
        <w:rPr>
          <w:rFonts w:ascii="Times New Roman" w:hAnsi="Times New Roman" w:cs="Times New Roman"/>
          <w:b/>
        </w:rPr>
        <w:t xml:space="preserve"> </w:t>
      </w:r>
      <w:r w:rsidRPr="0047629C">
        <w:rPr>
          <w:rFonts w:ascii="Times New Roman" w:hAnsi="Times New Roman" w:cs="Times New Roman"/>
          <w:b/>
        </w:rPr>
        <w:t>Stock:</w:t>
      </w:r>
      <w:r w:rsidR="00126253" w:rsidRPr="0047629C">
        <w:rPr>
          <w:rFonts w:ascii="Times New Roman" w:hAnsi="Times New Roman" w:cs="Times New Roman"/>
          <w:b/>
        </w:rPr>
        <w:t xml:space="preserve"> </w:t>
      </w:r>
      <w:r w:rsidRPr="0047629C">
        <w:rPr>
          <w:rFonts w:ascii="Times New Roman" w:hAnsi="Times New Roman" w:cs="Times New Roman"/>
          <w:b/>
        </w:rPr>
        <w:t>Rs.20,000,</w:t>
      </w:r>
      <w:r w:rsidR="00126253" w:rsidRPr="0047629C">
        <w:rPr>
          <w:rFonts w:ascii="Times New Roman" w:hAnsi="Times New Roman" w:cs="Times New Roman"/>
          <w:b/>
        </w:rPr>
        <w:t xml:space="preserve"> </w:t>
      </w:r>
      <w:r w:rsidRPr="0047629C">
        <w:rPr>
          <w:rFonts w:ascii="Times New Roman" w:hAnsi="Times New Roman" w:cs="Times New Roman"/>
          <w:b/>
        </w:rPr>
        <w:t>Machinery:</w:t>
      </w:r>
      <w:r w:rsidR="00126253" w:rsidRPr="0047629C">
        <w:rPr>
          <w:rFonts w:ascii="Times New Roman" w:hAnsi="Times New Roman" w:cs="Times New Roman"/>
          <w:b/>
        </w:rPr>
        <w:t xml:space="preserve"> </w:t>
      </w:r>
      <w:r w:rsidRPr="0047629C">
        <w:rPr>
          <w:rFonts w:ascii="Times New Roman" w:hAnsi="Times New Roman" w:cs="Times New Roman"/>
          <w:b/>
        </w:rPr>
        <w:t>Rs.25,000</w:t>
      </w:r>
    </w:p>
    <w:p w:rsidR="00A742E5" w:rsidRPr="0047629C" w:rsidRDefault="00A742E5" w:rsidP="00A742E5">
      <w:pPr>
        <w:pStyle w:val="ListParagraph"/>
        <w:widowControl w:val="0"/>
        <w:numPr>
          <w:ilvl w:val="0"/>
          <w:numId w:val="17"/>
        </w:numPr>
        <w:tabs>
          <w:tab w:val="left" w:pos="1001"/>
        </w:tabs>
        <w:autoSpaceDE w:val="0"/>
        <w:autoSpaceDN w:val="0"/>
        <w:spacing w:before="141" w:line="360" w:lineRule="auto"/>
        <w:ind w:hanging="361"/>
        <w:contextualSpacing w:val="0"/>
        <w:jc w:val="both"/>
        <w:rPr>
          <w:b/>
        </w:rPr>
      </w:pPr>
      <w:r w:rsidRPr="0047629C">
        <w:rPr>
          <w:b/>
        </w:rPr>
        <w:t>Machinery</w:t>
      </w:r>
      <w:r w:rsidR="00126253" w:rsidRPr="0047629C">
        <w:rPr>
          <w:b/>
        </w:rPr>
        <w:t xml:space="preserve"> </w:t>
      </w:r>
      <w:r w:rsidRPr="0047629C">
        <w:rPr>
          <w:b/>
        </w:rPr>
        <w:t>was</w:t>
      </w:r>
      <w:r w:rsidR="00126253" w:rsidRPr="0047629C">
        <w:rPr>
          <w:b/>
        </w:rPr>
        <w:t xml:space="preserve"> </w:t>
      </w:r>
      <w:r w:rsidRPr="0047629C">
        <w:rPr>
          <w:b/>
        </w:rPr>
        <w:t>further</w:t>
      </w:r>
      <w:r w:rsidR="00126253" w:rsidRPr="0047629C">
        <w:rPr>
          <w:b/>
        </w:rPr>
        <w:t xml:space="preserve"> </w:t>
      </w:r>
      <w:r w:rsidRPr="0047629C">
        <w:rPr>
          <w:b/>
        </w:rPr>
        <w:t>purchased</w:t>
      </w:r>
      <w:r w:rsidR="00126253" w:rsidRPr="0047629C">
        <w:rPr>
          <w:b/>
        </w:rPr>
        <w:t xml:space="preserve"> </w:t>
      </w:r>
      <w:r w:rsidRPr="0047629C">
        <w:rPr>
          <w:b/>
        </w:rPr>
        <w:t>for</w:t>
      </w:r>
      <w:r w:rsidR="00126253" w:rsidRPr="0047629C">
        <w:rPr>
          <w:b/>
        </w:rPr>
        <w:t xml:space="preserve"> </w:t>
      </w:r>
      <w:r w:rsidRPr="0047629C">
        <w:rPr>
          <w:b/>
        </w:rPr>
        <w:t>Rs.8,000</w:t>
      </w:r>
    </w:p>
    <w:p w:rsidR="00A742E5" w:rsidRPr="0047629C" w:rsidRDefault="00A742E5" w:rsidP="00A742E5">
      <w:pPr>
        <w:pStyle w:val="ListParagraph"/>
        <w:widowControl w:val="0"/>
        <w:numPr>
          <w:ilvl w:val="0"/>
          <w:numId w:val="17"/>
        </w:numPr>
        <w:tabs>
          <w:tab w:val="left" w:pos="1001"/>
        </w:tabs>
        <w:autoSpaceDE w:val="0"/>
        <w:autoSpaceDN w:val="0"/>
        <w:spacing w:before="141" w:line="360" w:lineRule="auto"/>
        <w:ind w:hanging="361"/>
        <w:contextualSpacing w:val="0"/>
        <w:jc w:val="both"/>
        <w:rPr>
          <w:b/>
        </w:rPr>
      </w:pPr>
      <w:r w:rsidRPr="0047629C">
        <w:rPr>
          <w:b/>
        </w:rPr>
        <w:t>Depreciation</w:t>
      </w:r>
      <w:r w:rsidR="00126253" w:rsidRPr="0047629C">
        <w:rPr>
          <w:b/>
        </w:rPr>
        <w:t xml:space="preserve"> </w:t>
      </w:r>
      <w:r w:rsidRPr="0047629C">
        <w:rPr>
          <w:b/>
        </w:rPr>
        <w:t>written</w:t>
      </w:r>
      <w:r w:rsidR="00126253" w:rsidRPr="0047629C">
        <w:rPr>
          <w:b/>
        </w:rPr>
        <w:t xml:space="preserve"> </w:t>
      </w:r>
      <w:r w:rsidRPr="0047629C">
        <w:rPr>
          <w:b/>
        </w:rPr>
        <w:t>off</w:t>
      </w:r>
      <w:r w:rsidR="00126253" w:rsidRPr="0047629C">
        <w:rPr>
          <w:b/>
        </w:rPr>
        <w:t xml:space="preserve"> </w:t>
      </w:r>
      <w:r w:rsidRPr="0047629C">
        <w:rPr>
          <w:b/>
        </w:rPr>
        <w:t>machinery</w:t>
      </w:r>
      <w:r w:rsidR="00126253" w:rsidRPr="0047629C">
        <w:rPr>
          <w:b/>
        </w:rPr>
        <w:t xml:space="preserve"> </w:t>
      </w:r>
      <w:r w:rsidRPr="0047629C">
        <w:rPr>
          <w:b/>
        </w:rPr>
        <w:t>Rs.12,000</w:t>
      </w:r>
    </w:p>
    <w:p w:rsidR="00A742E5" w:rsidRPr="0047629C" w:rsidRDefault="00A742E5" w:rsidP="00A742E5">
      <w:pPr>
        <w:pStyle w:val="ListParagraph"/>
        <w:widowControl w:val="0"/>
        <w:numPr>
          <w:ilvl w:val="0"/>
          <w:numId w:val="17"/>
        </w:numPr>
        <w:tabs>
          <w:tab w:val="left" w:pos="1001"/>
        </w:tabs>
        <w:autoSpaceDE w:val="0"/>
        <w:autoSpaceDN w:val="0"/>
        <w:spacing w:before="142" w:line="360" w:lineRule="auto"/>
        <w:ind w:hanging="361"/>
        <w:contextualSpacing w:val="0"/>
        <w:jc w:val="both"/>
        <w:rPr>
          <w:b/>
        </w:rPr>
      </w:pPr>
      <w:r w:rsidRPr="0047629C">
        <w:rPr>
          <w:b/>
        </w:rPr>
        <w:t>Income-tax</w:t>
      </w:r>
      <w:r w:rsidR="00126253" w:rsidRPr="0047629C">
        <w:rPr>
          <w:b/>
        </w:rPr>
        <w:t xml:space="preserve"> </w:t>
      </w:r>
      <w:r w:rsidRPr="0047629C">
        <w:rPr>
          <w:b/>
        </w:rPr>
        <w:t>provided</w:t>
      </w:r>
      <w:r w:rsidR="00126253" w:rsidRPr="0047629C">
        <w:rPr>
          <w:b/>
        </w:rPr>
        <w:t xml:space="preserve"> </w:t>
      </w:r>
      <w:r w:rsidRPr="0047629C">
        <w:rPr>
          <w:b/>
        </w:rPr>
        <w:t>during</w:t>
      </w:r>
      <w:r w:rsidR="00126253" w:rsidRPr="0047629C">
        <w:rPr>
          <w:b/>
        </w:rPr>
        <w:t xml:space="preserve"> </w:t>
      </w:r>
      <w:r w:rsidRPr="0047629C">
        <w:rPr>
          <w:b/>
        </w:rPr>
        <w:t>the</w:t>
      </w:r>
      <w:r w:rsidR="00126253" w:rsidRPr="0047629C">
        <w:rPr>
          <w:b/>
        </w:rPr>
        <w:t xml:space="preserve"> </w:t>
      </w:r>
      <w:r w:rsidRPr="0047629C">
        <w:rPr>
          <w:b/>
        </w:rPr>
        <w:t>year</w:t>
      </w:r>
      <w:r w:rsidR="00126253" w:rsidRPr="0047629C">
        <w:rPr>
          <w:b/>
        </w:rPr>
        <w:t xml:space="preserve"> </w:t>
      </w:r>
      <w:r w:rsidRPr="0047629C">
        <w:rPr>
          <w:b/>
        </w:rPr>
        <w:t>Rs.33,000</w:t>
      </w:r>
    </w:p>
    <w:p w:rsidR="00A742E5" w:rsidRPr="0047629C" w:rsidRDefault="00A742E5" w:rsidP="00A742E5">
      <w:pPr>
        <w:pStyle w:val="ListParagraph"/>
        <w:widowControl w:val="0"/>
        <w:numPr>
          <w:ilvl w:val="0"/>
          <w:numId w:val="17"/>
        </w:numPr>
        <w:tabs>
          <w:tab w:val="left" w:pos="1001"/>
        </w:tabs>
        <w:autoSpaceDE w:val="0"/>
        <w:autoSpaceDN w:val="0"/>
        <w:spacing w:before="141" w:line="360" w:lineRule="auto"/>
        <w:ind w:hanging="361"/>
        <w:contextualSpacing w:val="0"/>
        <w:jc w:val="both"/>
        <w:rPr>
          <w:b/>
        </w:rPr>
      </w:pPr>
      <w:r w:rsidRPr="0047629C">
        <w:rPr>
          <w:b/>
        </w:rPr>
        <w:t>Losson</w:t>
      </w:r>
      <w:r w:rsidR="00126253" w:rsidRPr="0047629C">
        <w:rPr>
          <w:b/>
        </w:rPr>
        <w:t xml:space="preserve"> </w:t>
      </w:r>
      <w:r w:rsidRPr="0047629C">
        <w:rPr>
          <w:b/>
        </w:rPr>
        <w:t>sale</w:t>
      </w:r>
      <w:r w:rsidR="00126253" w:rsidRPr="0047629C">
        <w:rPr>
          <w:b/>
        </w:rPr>
        <w:t xml:space="preserve"> </w:t>
      </w:r>
      <w:r w:rsidRPr="0047629C">
        <w:rPr>
          <w:b/>
        </w:rPr>
        <w:t>of</w:t>
      </w:r>
      <w:r w:rsidR="00126253" w:rsidRPr="0047629C">
        <w:rPr>
          <w:b/>
        </w:rPr>
        <w:t xml:space="preserve"> </w:t>
      </w:r>
      <w:r w:rsidRPr="0047629C">
        <w:rPr>
          <w:b/>
        </w:rPr>
        <w:t>machinery</w:t>
      </w:r>
      <w:r w:rsidR="00126253" w:rsidRPr="0047629C">
        <w:rPr>
          <w:b/>
        </w:rPr>
        <w:t xml:space="preserve"> </w:t>
      </w:r>
      <w:r w:rsidRPr="0047629C">
        <w:rPr>
          <w:b/>
        </w:rPr>
        <w:t>Rs.200</w:t>
      </w:r>
      <w:r w:rsidR="00126253" w:rsidRPr="0047629C">
        <w:rPr>
          <w:b/>
        </w:rPr>
        <w:t xml:space="preserve"> </w:t>
      </w:r>
      <w:r w:rsidRPr="0047629C">
        <w:rPr>
          <w:b/>
        </w:rPr>
        <w:t>was</w:t>
      </w:r>
      <w:r w:rsidR="00126253" w:rsidRPr="0047629C">
        <w:rPr>
          <w:b/>
        </w:rPr>
        <w:t xml:space="preserve"> </w:t>
      </w:r>
      <w:r w:rsidRPr="0047629C">
        <w:rPr>
          <w:b/>
        </w:rPr>
        <w:t>written</w:t>
      </w:r>
      <w:r w:rsidR="00126253" w:rsidRPr="0047629C">
        <w:rPr>
          <w:b/>
        </w:rPr>
        <w:t xml:space="preserve"> </w:t>
      </w:r>
      <w:r w:rsidRPr="0047629C">
        <w:rPr>
          <w:b/>
        </w:rPr>
        <w:t>off</w:t>
      </w:r>
      <w:r w:rsidR="00126253" w:rsidRPr="0047629C">
        <w:rPr>
          <w:b/>
        </w:rPr>
        <w:t xml:space="preserve"> </w:t>
      </w:r>
      <w:r w:rsidRPr="0047629C">
        <w:rPr>
          <w:b/>
        </w:rPr>
        <w:t>to</w:t>
      </w:r>
      <w:r w:rsidR="00126253" w:rsidRPr="0047629C">
        <w:rPr>
          <w:b/>
        </w:rPr>
        <w:t xml:space="preserve"> </w:t>
      </w:r>
      <w:r w:rsidRPr="0047629C">
        <w:rPr>
          <w:b/>
        </w:rPr>
        <w:t>General</w:t>
      </w:r>
      <w:r w:rsidR="00126253" w:rsidRPr="0047629C">
        <w:rPr>
          <w:b/>
        </w:rPr>
        <w:t xml:space="preserve"> </w:t>
      </w:r>
      <w:r w:rsidRPr="0047629C">
        <w:rPr>
          <w:b/>
        </w:rPr>
        <w:t>Reserve</w:t>
      </w:r>
    </w:p>
    <w:p w:rsidR="00FF6011" w:rsidRPr="0047629C" w:rsidRDefault="00FF6011" w:rsidP="00FF6011">
      <w:pPr>
        <w:spacing w:line="360" w:lineRule="auto"/>
        <w:jc w:val="both"/>
        <w:rPr>
          <w:rFonts w:ascii="Times New Roman" w:hAnsi="Times New Roman" w:cs="Times New Roman"/>
          <w:b/>
          <w:sz w:val="24"/>
          <w:szCs w:val="24"/>
        </w:rPr>
      </w:pPr>
    </w:p>
    <w:p w:rsidR="00FF6011" w:rsidRPr="0047629C" w:rsidRDefault="00FF6011" w:rsidP="00FF6011">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 xml:space="preserve">Ans 2. </w:t>
      </w:r>
    </w:p>
    <w:p w:rsidR="00FF6011" w:rsidRPr="0047629C" w:rsidRDefault="00FF6011" w:rsidP="00FF6011">
      <w:pPr>
        <w:spacing w:line="360" w:lineRule="auto"/>
        <w:jc w:val="both"/>
        <w:rPr>
          <w:rFonts w:ascii="Times New Roman" w:hAnsi="Times New Roman" w:cs="Times New Roman"/>
          <w:sz w:val="24"/>
          <w:szCs w:val="24"/>
        </w:rPr>
      </w:pPr>
      <w:r w:rsidRPr="0047629C">
        <w:rPr>
          <w:rFonts w:ascii="Times New Roman" w:hAnsi="Times New Roman" w:cs="Times New Roman"/>
          <w:sz w:val="24"/>
          <w:szCs w:val="24"/>
        </w:rPr>
        <w:t>Cash Flow Statement of XYZ Ltd. for the year ended 31st March 2022 (Using Indirect Method)</w:t>
      </w:r>
    </w:p>
    <w:p w:rsidR="00FF6011" w:rsidRPr="0047629C" w:rsidRDefault="00FF6011" w:rsidP="00FF6011">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A. Cash Flow from Operating Activities:</w:t>
      </w:r>
    </w:p>
    <w:p w:rsidR="00FF6011" w:rsidRDefault="00FF6011" w:rsidP="00A62D45">
      <w:pPr>
        <w:spacing w:line="360" w:lineRule="auto"/>
        <w:jc w:val="both"/>
        <w:rPr>
          <w:rFonts w:ascii="Times New Roman" w:hAnsi="Times New Roman" w:cs="Times New Roman"/>
          <w:sz w:val="24"/>
          <w:szCs w:val="24"/>
        </w:rPr>
      </w:pPr>
      <w:r w:rsidRPr="0047629C">
        <w:rPr>
          <w:rFonts w:ascii="Times New Roman" w:hAnsi="Times New Roman" w:cs="Times New Roman"/>
          <w:sz w:val="24"/>
          <w:szCs w:val="24"/>
        </w:rPr>
        <w:t xml:space="preserve">1. Net Profit Before Tax and </w:t>
      </w:r>
    </w:p>
    <w:p w:rsidR="00A62D45" w:rsidRPr="0047629C" w:rsidRDefault="00A62D45" w:rsidP="00A62D45">
      <w:pPr>
        <w:spacing w:line="360" w:lineRule="auto"/>
        <w:jc w:val="both"/>
        <w:rPr>
          <w:rFonts w:ascii="Times New Roman" w:hAnsi="Times New Roman" w:cs="Times New Roman"/>
          <w:b/>
          <w:sz w:val="24"/>
          <w:szCs w:val="24"/>
        </w:rPr>
      </w:pPr>
    </w:p>
    <w:p w:rsidR="00A742E5" w:rsidRPr="0047629C" w:rsidRDefault="00A742E5" w:rsidP="00A742E5">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 xml:space="preserve">3. Company ABC decides to issue 1,000 shares with a nominal value of $10 per share. The shares are issued in three installments: 40% on application, 30% on allotment, and 30% on the first call. Shareholders are required to pay these installments on their respective due dates. After the allotment, 50 shares are forfeited from shareholder X, who has paid the first two installments. The forfeited shares are later re-issued to a new shareholder, </w:t>
      </w:r>
      <w:r w:rsidRPr="0047629C">
        <w:rPr>
          <w:rFonts w:ascii="Times New Roman" w:hAnsi="Times New Roman" w:cs="Times New Roman"/>
          <w:b/>
          <w:i/>
          <w:sz w:val="24"/>
          <w:szCs w:val="24"/>
        </w:rPr>
        <w:t>Y</w:t>
      </w:r>
      <w:r w:rsidRPr="0047629C">
        <w:rPr>
          <w:rFonts w:ascii="Times New Roman" w:hAnsi="Times New Roman" w:cs="Times New Roman"/>
          <w:b/>
          <w:sz w:val="24"/>
          <w:szCs w:val="24"/>
        </w:rPr>
        <w:t>.</w:t>
      </w:r>
    </w:p>
    <w:p w:rsidR="00126253" w:rsidRPr="0047629C" w:rsidRDefault="00126253" w:rsidP="00A742E5">
      <w:pPr>
        <w:spacing w:line="360" w:lineRule="auto"/>
        <w:jc w:val="both"/>
        <w:rPr>
          <w:rFonts w:ascii="Times New Roman" w:hAnsi="Times New Roman" w:cs="Times New Roman"/>
          <w:b/>
          <w:sz w:val="24"/>
          <w:szCs w:val="24"/>
        </w:rPr>
      </w:pPr>
      <w:r w:rsidRPr="0047629C">
        <w:rPr>
          <w:rFonts w:ascii="Times New Roman" w:hAnsi="Times New Roman" w:cs="Times New Roman"/>
          <w:b/>
          <w:sz w:val="24"/>
          <w:szCs w:val="24"/>
        </w:rPr>
        <w:t>Ans 3.</w:t>
      </w:r>
    </w:p>
    <w:p w:rsidR="00126253" w:rsidRPr="0047629C" w:rsidRDefault="00126253" w:rsidP="00126253">
      <w:pPr>
        <w:spacing w:line="360" w:lineRule="auto"/>
        <w:jc w:val="both"/>
        <w:rPr>
          <w:rFonts w:ascii="Times New Roman" w:hAnsi="Times New Roman" w:cs="Times New Roman"/>
          <w:sz w:val="24"/>
          <w:szCs w:val="24"/>
          <w:lang w:val="en-US"/>
        </w:rPr>
      </w:pPr>
      <w:r w:rsidRPr="0047629C">
        <w:rPr>
          <w:rFonts w:ascii="Times New Roman" w:hAnsi="Times New Roman" w:cs="Times New Roman"/>
          <w:b/>
          <w:bCs/>
          <w:sz w:val="24"/>
          <w:szCs w:val="24"/>
          <w:lang w:val="en-US"/>
        </w:rPr>
        <w:lastRenderedPageBreak/>
        <w:t>Introduction</w:t>
      </w:r>
    </w:p>
    <w:p w:rsidR="00126253" w:rsidRPr="0047629C" w:rsidRDefault="00126253" w:rsidP="00A62D45">
      <w:pPr>
        <w:spacing w:line="360" w:lineRule="auto"/>
        <w:jc w:val="both"/>
        <w:rPr>
          <w:rFonts w:ascii="Times New Roman" w:hAnsi="Times New Roman" w:cs="Times New Roman"/>
          <w:b/>
          <w:bCs/>
          <w:sz w:val="24"/>
          <w:szCs w:val="24"/>
        </w:rPr>
      </w:pPr>
      <w:r w:rsidRPr="0047629C">
        <w:rPr>
          <w:rFonts w:ascii="Times New Roman" w:hAnsi="Times New Roman" w:cs="Times New Roman"/>
          <w:sz w:val="24"/>
          <w:szCs w:val="24"/>
          <w:lang w:val="en-US"/>
        </w:rPr>
        <w:t xml:space="preserve">Company ABC, in a strategic move to raise capital, decided to issue 1,000 shares. Each of these shares has a nominal value of $10. The unique aspect of this issuance is the staggered payment plan, which is divided into three installments. This article delves into the intricacies of this decision, the payment structure, and </w:t>
      </w:r>
    </w:p>
    <w:p w:rsidR="00126253" w:rsidRPr="0047629C" w:rsidRDefault="00126253" w:rsidP="00A742E5">
      <w:pPr>
        <w:spacing w:line="360" w:lineRule="auto"/>
        <w:jc w:val="center"/>
        <w:rPr>
          <w:rFonts w:ascii="Times New Roman" w:hAnsi="Times New Roman" w:cs="Times New Roman"/>
          <w:b/>
          <w:bCs/>
          <w:sz w:val="24"/>
          <w:szCs w:val="24"/>
        </w:rPr>
      </w:pPr>
    </w:p>
    <w:p w:rsidR="00126253" w:rsidRPr="0047629C" w:rsidRDefault="00126253" w:rsidP="00A742E5">
      <w:pPr>
        <w:spacing w:line="360" w:lineRule="auto"/>
        <w:jc w:val="center"/>
        <w:rPr>
          <w:rFonts w:ascii="Times New Roman" w:hAnsi="Times New Roman" w:cs="Times New Roman"/>
          <w:b/>
          <w:bCs/>
          <w:sz w:val="24"/>
          <w:szCs w:val="24"/>
        </w:rPr>
      </w:pPr>
    </w:p>
    <w:p w:rsidR="00126253" w:rsidRPr="0047629C" w:rsidRDefault="00126253" w:rsidP="00A742E5">
      <w:pPr>
        <w:spacing w:line="360" w:lineRule="auto"/>
        <w:jc w:val="center"/>
        <w:rPr>
          <w:rFonts w:ascii="Times New Roman" w:hAnsi="Times New Roman" w:cs="Times New Roman"/>
          <w:b/>
          <w:bCs/>
          <w:sz w:val="24"/>
          <w:szCs w:val="24"/>
        </w:rPr>
      </w:pPr>
    </w:p>
    <w:p w:rsidR="00A742E5" w:rsidRPr="0047629C" w:rsidRDefault="00A742E5" w:rsidP="00A742E5">
      <w:pPr>
        <w:spacing w:line="360" w:lineRule="auto"/>
        <w:jc w:val="center"/>
        <w:rPr>
          <w:rFonts w:ascii="Times New Roman" w:hAnsi="Times New Roman" w:cs="Times New Roman"/>
          <w:b/>
          <w:bCs/>
          <w:sz w:val="24"/>
          <w:szCs w:val="24"/>
        </w:rPr>
      </w:pPr>
      <w:r w:rsidRPr="0047629C">
        <w:rPr>
          <w:rFonts w:ascii="Times New Roman" w:hAnsi="Times New Roman" w:cs="Times New Roman"/>
          <w:b/>
          <w:bCs/>
          <w:sz w:val="24"/>
          <w:szCs w:val="24"/>
        </w:rPr>
        <w:t>Set – 2</w:t>
      </w:r>
    </w:p>
    <w:p w:rsidR="00126253" w:rsidRPr="0047629C" w:rsidRDefault="00126253" w:rsidP="00A742E5">
      <w:pPr>
        <w:spacing w:line="360" w:lineRule="auto"/>
        <w:jc w:val="both"/>
        <w:rPr>
          <w:rFonts w:ascii="Times New Roman" w:hAnsi="Times New Roman" w:cs="Times New Roman"/>
          <w:b/>
          <w:bCs/>
          <w:sz w:val="24"/>
          <w:szCs w:val="24"/>
        </w:rPr>
      </w:pPr>
    </w:p>
    <w:p w:rsidR="00A742E5" w:rsidRPr="0047629C" w:rsidRDefault="00A742E5" w:rsidP="00A742E5">
      <w:pPr>
        <w:spacing w:line="360" w:lineRule="auto"/>
        <w:jc w:val="both"/>
        <w:rPr>
          <w:rFonts w:ascii="Times New Roman" w:hAnsi="Times New Roman" w:cs="Times New Roman"/>
          <w:b/>
          <w:bCs/>
          <w:sz w:val="24"/>
          <w:szCs w:val="24"/>
        </w:rPr>
      </w:pPr>
      <w:r w:rsidRPr="0047629C">
        <w:rPr>
          <w:rFonts w:ascii="Times New Roman" w:hAnsi="Times New Roman" w:cs="Times New Roman"/>
          <w:b/>
          <w:bCs/>
          <w:sz w:val="24"/>
          <w:szCs w:val="24"/>
        </w:rPr>
        <w:t>1. What do you understand by Methods of Redemption of Debentures?</w:t>
      </w:r>
    </w:p>
    <w:p w:rsidR="00126253" w:rsidRPr="0047629C" w:rsidRDefault="00126253" w:rsidP="00A742E5">
      <w:pPr>
        <w:spacing w:line="360" w:lineRule="auto"/>
        <w:jc w:val="both"/>
        <w:rPr>
          <w:rFonts w:ascii="Times New Roman" w:hAnsi="Times New Roman" w:cs="Times New Roman"/>
          <w:b/>
          <w:bCs/>
          <w:sz w:val="24"/>
          <w:szCs w:val="24"/>
        </w:rPr>
      </w:pPr>
      <w:r w:rsidRPr="0047629C">
        <w:rPr>
          <w:rFonts w:ascii="Times New Roman" w:hAnsi="Times New Roman" w:cs="Times New Roman"/>
          <w:b/>
          <w:bCs/>
          <w:sz w:val="24"/>
          <w:szCs w:val="24"/>
        </w:rPr>
        <w:t>Ans 1.</w:t>
      </w:r>
    </w:p>
    <w:p w:rsidR="00126253" w:rsidRDefault="00126253" w:rsidP="00A62D45">
      <w:pPr>
        <w:spacing w:line="360" w:lineRule="auto"/>
        <w:jc w:val="both"/>
        <w:rPr>
          <w:rFonts w:ascii="Times New Roman" w:hAnsi="Times New Roman" w:cs="Times New Roman"/>
          <w:bCs/>
          <w:sz w:val="24"/>
          <w:szCs w:val="24"/>
          <w:lang w:val="en-US"/>
        </w:rPr>
      </w:pPr>
      <w:r w:rsidRPr="0047629C">
        <w:rPr>
          <w:rFonts w:ascii="Times New Roman" w:hAnsi="Times New Roman" w:cs="Times New Roman"/>
          <w:bCs/>
          <w:sz w:val="24"/>
          <w:szCs w:val="24"/>
          <w:lang w:val="en-US"/>
        </w:rPr>
        <w:t xml:space="preserve">Methods of Redemption of Debentures refer to the various ways in which a company can repay or redeem the debentures issued to its debenture holders. Debentures are a form of long-term debt that companies use to raise capital for various purposes, such as expansion, working capital, or refinancing existing debt. When a company issues debentures, it commits to repaying the principal amount </w:t>
      </w:r>
    </w:p>
    <w:p w:rsidR="00A62D45" w:rsidRPr="0047629C" w:rsidRDefault="00A62D45" w:rsidP="00A62D45">
      <w:pPr>
        <w:spacing w:line="360" w:lineRule="auto"/>
        <w:jc w:val="both"/>
        <w:rPr>
          <w:rFonts w:ascii="Times New Roman" w:hAnsi="Times New Roman" w:cs="Times New Roman"/>
          <w:bCs/>
          <w:sz w:val="24"/>
          <w:szCs w:val="24"/>
        </w:rPr>
      </w:pPr>
    </w:p>
    <w:p w:rsidR="00A742E5" w:rsidRPr="0047629C" w:rsidRDefault="00A742E5" w:rsidP="00A742E5">
      <w:pPr>
        <w:spacing w:line="360" w:lineRule="auto"/>
        <w:jc w:val="both"/>
        <w:rPr>
          <w:rFonts w:ascii="Times New Roman" w:hAnsi="Times New Roman" w:cs="Times New Roman"/>
          <w:b/>
          <w:bCs/>
          <w:sz w:val="24"/>
          <w:szCs w:val="24"/>
        </w:rPr>
      </w:pPr>
      <w:r w:rsidRPr="0047629C">
        <w:rPr>
          <w:rFonts w:ascii="Times New Roman" w:hAnsi="Times New Roman" w:cs="Times New Roman"/>
          <w:b/>
          <w:bCs/>
          <w:sz w:val="24"/>
          <w:szCs w:val="24"/>
        </w:rPr>
        <w:t>2. Explain pre-incorporation profits from divisible profits</w:t>
      </w:r>
    </w:p>
    <w:p w:rsidR="00126253" w:rsidRPr="0047629C" w:rsidRDefault="00126253" w:rsidP="00A742E5">
      <w:pPr>
        <w:spacing w:line="360" w:lineRule="auto"/>
        <w:jc w:val="both"/>
        <w:rPr>
          <w:rFonts w:ascii="Times New Roman" w:hAnsi="Times New Roman" w:cs="Times New Roman"/>
          <w:b/>
          <w:bCs/>
          <w:sz w:val="24"/>
          <w:szCs w:val="24"/>
        </w:rPr>
      </w:pPr>
      <w:r w:rsidRPr="0047629C">
        <w:rPr>
          <w:rFonts w:ascii="Times New Roman" w:hAnsi="Times New Roman" w:cs="Times New Roman"/>
          <w:b/>
          <w:bCs/>
          <w:sz w:val="24"/>
          <w:szCs w:val="24"/>
        </w:rPr>
        <w:t>Ans 2.</w:t>
      </w:r>
    </w:p>
    <w:p w:rsidR="00126253" w:rsidRPr="0047629C" w:rsidRDefault="00126253" w:rsidP="00126253">
      <w:pPr>
        <w:spacing w:line="360" w:lineRule="auto"/>
        <w:jc w:val="both"/>
        <w:rPr>
          <w:rFonts w:ascii="Times New Roman" w:hAnsi="Times New Roman" w:cs="Times New Roman"/>
          <w:bCs/>
          <w:sz w:val="24"/>
          <w:szCs w:val="24"/>
          <w:lang w:val="en-US"/>
        </w:rPr>
      </w:pPr>
      <w:r w:rsidRPr="0047629C">
        <w:rPr>
          <w:rFonts w:ascii="Times New Roman" w:hAnsi="Times New Roman" w:cs="Times New Roman"/>
          <w:bCs/>
          <w:sz w:val="24"/>
          <w:szCs w:val="24"/>
          <w:lang w:val="en-US"/>
        </w:rPr>
        <w:t>Pre-incorporation profits and divisible profits are two distinct concepts in the context of corporate finance and accounting. To understand them better, let's delve into each concept separately and then explore their relationship.</w:t>
      </w:r>
    </w:p>
    <w:p w:rsidR="00126253" w:rsidRPr="0047629C" w:rsidRDefault="00126253" w:rsidP="00126253">
      <w:pPr>
        <w:spacing w:line="360" w:lineRule="auto"/>
        <w:jc w:val="both"/>
        <w:rPr>
          <w:rFonts w:ascii="Times New Roman" w:hAnsi="Times New Roman" w:cs="Times New Roman"/>
          <w:bCs/>
          <w:sz w:val="24"/>
          <w:szCs w:val="24"/>
          <w:lang w:val="en-US"/>
        </w:rPr>
      </w:pPr>
      <w:r w:rsidRPr="0047629C">
        <w:rPr>
          <w:rFonts w:ascii="Times New Roman" w:hAnsi="Times New Roman" w:cs="Times New Roman"/>
          <w:b/>
          <w:bCs/>
          <w:sz w:val="24"/>
          <w:szCs w:val="24"/>
          <w:lang w:val="en-US"/>
        </w:rPr>
        <w:t>Pre-Incorporation Profits:</w:t>
      </w:r>
    </w:p>
    <w:p w:rsidR="00126253" w:rsidRDefault="00126253" w:rsidP="00A62D45">
      <w:pPr>
        <w:spacing w:line="360" w:lineRule="auto"/>
        <w:jc w:val="both"/>
        <w:rPr>
          <w:rFonts w:ascii="Times New Roman" w:hAnsi="Times New Roman" w:cs="Times New Roman"/>
          <w:bCs/>
          <w:sz w:val="24"/>
          <w:szCs w:val="24"/>
          <w:lang w:val="en-US"/>
        </w:rPr>
      </w:pPr>
      <w:r w:rsidRPr="0047629C">
        <w:rPr>
          <w:rFonts w:ascii="Times New Roman" w:hAnsi="Times New Roman" w:cs="Times New Roman"/>
          <w:bCs/>
          <w:sz w:val="24"/>
          <w:szCs w:val="24"/>
          <w:lang w:val="en-US"/>
        </w:rPr>
        <w:t xml:space="preserve">Pre-incorporation profits refer to the </w:t>
      </w:r>
    </w:p>
    <w:p w:rsidR="00A62D45" w:rsidRPr="0047629C" w:rsidRDefault="00A62D45" w:rsidP="00A62D45">
      <w:pPr>
        <w:spacing w:line="360" w:lineRule="auto"/>
        <w:jc w:val="both"/>
        <w:rPr>
          <w:rFonts w:ascii="Times New Roman" w:hAnsi="Times New Roman" w:cs="Times New Roman"/>
          <w:bCs/>
          <w:sz w:val="24"/>
          <w:szCs w:val="24"/>
        </w:rPr>
      </w:pPr>
    </w:p>
    <w:p w:rsidR="00126253" w:rsidRPr="0047629C" w:rsidRDefault="00126253" w:rsidP="00A742E5">
      <w:pPr>
        <w:spacing w:line="360" w:lineRule="auto"/>
        <w:jc w:val="both"/>
        <w:rPr>
          <w:rFonts w:ascii="Times New Roman" w:hAnsi="Times New Roman" w:cs="Times New Roman"/>
          <w:bCs/>
          <w:sz w:val="24"/>
          <w:szCs w:val="24"/>
        </w:rPr>
      </w:pPr>
    </w:p>
    <w:p w:rsidR="00A742E5" w:rsidRPr="0047629C" w:rsidRDefault="00A742E5" w:rsidP="00A742E5">
      <w:pPr>
        <w:spacing w:line="360" w:lineRule="auto"/>
        <w:jc w:val="both"/>
        <w:rPr>
          <w:rFonts w:ascii="Times New Roman" w:hAnsi="Times New Roman" w:cs="Times New Roman"/>
          <w:b/>
          <w:bCs/>
          <w:sz w:val="24"/>
          <w:szCs w:val="24"/>
        </w:rPr>
      </w:pPr>
      <w:r w:rsidRPr="0047629C">
        <w:rPr>
          <w:rFonts w:ascii="Times New Roman" w:hAnsi="Times New Roman" w:cs="Times New Roman"/>
          <w:b/>
          <w:bCs/>
          <w:sz w:val="24"/>
          <w:szCs w:val="24"/>
        </w:rPr>
        <w:lastRenderedPageBreak/>
        <w:t>3. Explain the main characteristics of the Holding Companies</w:t>
      </w:r>
    </w:p>
    <w:p w:rsidR="00126253" w:rsidRPr="0047629C" w:rsidRDefault="00126253" w:rsidP="00126253">
      <w:pPr>
        <w:spacing w:line="360" w:lineRule="auto"/>
        <w:jc w:val="both"/>
        <w:rPr>
          <w:rFonts w:ascii="Times New Roman" w:hAnsi="Times New Roman" w:cs="Times New Roman"/>
          <w:b/>
          <w:bCs/>
          <w:sz w:val="24"/>
          <w:szCs w:val="24"/>
          <w:lang w:val="en-US"/>
        </w:rPr>
      </w:pPr>
      <w:r w:rsidRPr="0047629C">
        <w:rPr>
          <w:rFonts w:ascii="Times New Roman" w:hAnsi="Times New Roman" w:cs="Times New Roman"/>
          <w:b/>
          <w:bCs/>
          <w:sz w:val="24"/>
          <w:szCs w:val="24"/>
          <w:lang w:val="en-US"/>
        </w:rPr>
        <w:t>Ans 3.</w:t>
      </w:r>
    </w:p>
    <w:p w:rsidR="00126253" w:rsidRPr="0047629C" w:rsidRDefault="00126253" w:rsidP="00126253">
      <w:pPr>
        <w:spacing w:line="360" w:lineRule="auto"/>
        <w:jc w:val="both"/>
        <w:rPr>
          <w:rFonts w:ascii="Times New Roman" w:hAnsi="Times New Roman" w:cs="Times New Roman"/>
          <w:bCs/>
          <w:sz w:val="24"/>
          <w:szCs w:val="24"/>
          <w:lang w:val="en-US"/>
        </w:rPr>
      </w:pPr>
      <w:r w:rsidRPr="0047629C">
        <w:rPr>
          <w:rFonts w:ascii="Times New Roman" w:hAnsi="Times New Roman" w:cs="Times New Roman"/>
          <w:b/>
          <w:bCs/>
          <w:sz w:val="24"/>
          <w:szCs w:val="24"/>
          <w:lang w:val="en-US"/>
        </w:rPr>
        <w:t>Holding Companies: Main Characteristics</w:t>
      </w:r>
    </w:p>
    <w:p w:rsidR="00126253" w:rsidRPr="0047629C" w:rsidRDefault="00126253" w:rsidP="00A62D45">
      <w:pPr>
        <w:spacing w:line="360" w:lineRule="auto"/>
        <w:jc w:val="both"/>
        <w:rPr>
          <w:rFonts w:ascii="Times New Roman" w:hAnsi="Times New Roman" w:cs="Times New Roman"/>
          <w:bCs/>
          <w:sz w:val="24"/>
          <w:szCs w:val="24"/>
          <w:lang w:val="en-US"/>
        </w:rPr>
      </w:pPr>
      <w:r w:rsidRPr="0047629C">
        <w:rPr>
          <w:rFonts w:ascii="Times New Roman" w:hAnsi="Times New Roman" w:cs="Times New Roman"/>
          <w:bCs/>
          <w:sz w:val="24"/>
          <w:szCs w:val="24"/>
          <w:lang w:val="en-US"/>
        </w:rPr>
        <w:t xml:space="preserve">A holding company is a unique type of business entity primarily designed to own assets, shares, or the stocks of other companies, rather than produce goods or services itself. The primary objective of a holding company is to control other companies, manage and reduce risks, potentially benefit from tax </w:t>
      </w:r>
    </w:p>
    <w:p w:rsidR="00126253" w:rsidRPr="0047629C" w:rsidRDefault="00126253" w:rsidP="00A742E5">
      <w:pPr>
        <w:spacing w:line="360" w:lineRule="auto"/>
        <w:jc w:val="both"/>
        <w:rPr>
          <w:rFonts w:ascii="Times New Roman" w:hAnsi="Times New Roman" w:cs="Times New Roman"/>
          <w:bCs/>
          <w:sz w:val="24"/>
          <w:szCs w:val="24"/>
        </w:rPr>
      </w:pPr>
    </w:p>
    <w:sectPr w:rsidR="00126253" w:rsidRPr="0047629C"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879" w:rsidRDefault="00137879">
      <w:pPr>
        <w:spacing w:after="0" w:line="240" w:lineRule="auto"/>
      </w:pPr>
      <w:r>
        <w:separator/>
      </w:r>
    </w:p>
  </w:endnote>
  <w:endnote w:type="continuationSeparator" w:id="1">
    <w:p w:rsidR="00137879" w:rsidRDefault="0013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879" w:rsidRDefault="00137879">
      <w:pPr>
        <w:spacing w:after="0" w:line="240" w:lineRule="auto"/>
      </w:pPr>
      <w:r>
        <w:separator/>
      </w:r>
    </w:p>
  </w:footnote>
  <w:footnote w:type="continuationSeparator" w:id="1">
    <w:p w:rsidR="00137879" w:rsidRDefault="00137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9A3"/>
    <w:multiLevelType w:val="multilevel"/>
    <w:tmpl w:val="DFB01154"/>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0B6D66"/>
    <w:multiLevelType w:val="multilevel"/>
    <w:tmpl w:val="5910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42BC"/>
    <w:multiLevelType w:val="multilevel"/>
    <w:tmpl w:val="C48E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3256E"/>
    <w:multiLevelType w:val="multilevel"/>
    <w:tmpl w:val="39EA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0C184B"/>
    <w:multiLevelType w:val="multilevel"/>
    <w:tmpl w:val="78A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0">
    <w:nsid w:val="242A217F"/>
    <w:multiLevelType w:val="multilevel"/>
    <w:tmpl w:val="8EF2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B3674D"/>
    <w:multiLevelType w:val="hybridMultilevel"/>
    <w:tmpl w:val="9D86BBAC"/>
    <w:lvl w:ilvl="0" w:tplc="6D469252">
      <w:start w:val="1"/>
      <w:numFmt w:val="decimal"/>
      <w:lvlText w:val="%1."/>
      <w:lvlJc w:val="left"/>
      <w:pPr>
        <w:ind w:left="1000" w:hanging="360"/>
      </w:pPr>
      <w:rPr>
        <w:rFonts w:ascii="Cambria" w:eastAsia="Cambria" w:hAnsi="Cambria" w:cs="Cambria" w:hint="default"/>
        <w:spacing w:val="-1"/>
        <w:w w:val="100"/>
        <w:sz w:val="24"/>
        <w:szCs w:val="24"/>
        <w:lang w:val="en-US" w:eastAsia="en-US" w:bidi="ar-SA"/>
      </w:rPr>
    </w:lvl>
    <w:lvl w:ilvl="1" w:tplc="BB6A7582">
      <w:numFmt w:val="bullet"/>
      <w:lvlText w:val="•"/>
      <w:lvlJc w:val="left"/>
      <w:pPr>
        <w:ind w:left="1914" w:hanging="360"/>
      </w:pPr>
      <w:rPr>
        <w:rFonts w:hint="default"/>
        <w:lang w:val="en-US" w:eastAsia="en-US" w:bidi="ar-SA"/>
      </w:rPr>
    </w:lvl>
    <w:lvl w:ilvl="2" w:tplc="79C4F7FA">
      <w:numFmt w:val="bullet"/>
      <w:lvlText w:val="•"/>
      <w:lvlJc w:val="left"/>
      <w:pPr>
        <w:ind w:left="2828" w:hanging="360"/>
      </w:pPr>
      <w:rPr>
        <w:rFonts w:hint="default"/>
        <w:lang w:val="en-US" w:eastAsia="en-US" w:bidi="ar-SA"/>
      </w:rPr>
    </w:lvl>
    <w:lvl w:ilvl="3" w:tplc="C94E6A02">
      <w:numFmt w:val="bullet"/>
      <w:lvlText w:val="•"/>
      <w:lvlJc w:val="left"/>
      <w:pPr>
        <w:ind w:left="3742" w:hanging="360"/>
      </w:pPr>
      <w:rPr>
        <w:rFonts w:hint="default"/>
        <w:lang w:val="en-US" w:eastAsia="en-US" w:bidi="ar-SA"/>
      </w:rPr>
    </w:lvl>
    <w:lvl w:ilvl="4" w:tplc="338CC834">
      <w:numFmt w:val="bullet"/>
      <w:lvlText w:val="•"/>
      <w:lvlJc w:val="left"/>
      <w:pPr>
        <w:ind w:left="4656" w:hanging="360"/>
      </w:pPr>
      <w:rPr>
        <w:rFonts w:hint="default"/>
        <w:lang w:val="en-US" w:eastAsia="en-US" w:bidi="ar-SA"/>
      </w:rPr>
    </w:lvl>
    <w:lvl w:ilvl="5" w:tplc="EF986466">
      <w:numFmt w:val="bullet"/>
      <w:lvlText w:val="•"/>
      <w:lvlJc w:val="left"/>
      <w:pPr>
        <w:ind w:left="5570" w:hanging="360"/>
      </w:pPr>
      <w:rPr>
        <w:rFonts w:hint="default"/>
        <w:lang w:val="en-US" w:eastAsia="en-US" w:bidi="ar-SA"/>
      </w:rPr>
    </w:lvl>
    <w:lvl w:ilvl="6" w:tplc="39BA0752">
      <w:numFmt w:val="bullet"/>
      <w:lvlText w:val="•"/>
      <w:lvlJc w:val="left"/>
      <w:pPr>
        <w:ind w:left="6484" w:hanging="360"/>
      </w:pPr>
      <w:rPr>
        <w:rFonts w:hint="default"/>
        <w:lang w:val="en-US" w:eastAsia="en-US" w:bidi="ar-SA"/>
      </w:rPr>
    </w:lvl>
    <w:lvl w:ilvl="7" w:tplc="16DC5784">
      <w:numFmt w:val="bullet"/>
      <w:lvlText w:val="•"/>
      <w:lvlJc w:val="left"/>
      <w:pPr>
        <w:ind w:left="7398" w:hanging="360"/>
      </w:pPr>
      <w:rPr>
        <w:rFonts w:hint="default"/>
        <w:lang w:val="en-US" w:eastAsia="en-US" w:bidi="ar-SA"/>
      </w:rPr>
    </w:lvl>
    <w:lvl w:ilvl="8" w:tplc="CBA65A68">
      <w:numFmt w:val="bullet"/>
      <w:lvlText w:val="•"/>
      <w:lvlJc w:val="left"/>
      <w:pPr>
        <w:ind w:left="8312" w:hanging="360"/>
      </w:pPr>
      <w:rPr>
        <w:rFonts w:hint="default"/>
        <w:lang w:val="en-US" w:eastAsia="en-US" w:bidi="ar-SA"/>
      </w:rPr>
    </w:lvl>
  </w:abstractNum>
  <w:abstractNum w:abstractNumId="14">
    <w:nsid w:val="39065C82"/>
    <w:multiLevelType w:val="multilevel"/>
    <w:tmpl w:val="827C3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567F6"/>
    <w:multiLevelType w:val="hybridMultilevel"/>
    <w:tmpl w:val="2D6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501A0"/>
    <w:multiLevelType w:val="multilevel"/>
    <w:tmpl w:val="158A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6766D87"/>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C93DB7"/>
    <w:multiLevelType w:val="multilevel"/>
    <w:tmpl w:val="C03A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AC6FC2"/>
    <w:multiLevelType w:val="multilevel"/>
    <w:tmpl w:val="7418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34377FF"/>
    <w:multiLevelType w:val="hybridMultilevel"/>
    <w:tmpl w:val="9D86BBAC"/>
    <w:lvl w:ilvl="0" w:tplc="6D469252">
      <w:start w:val="1"/>
      <w:numFmt w:val="decimal"/>
      <w:lvlText w:val="%1."/>
      <w:lvlJc w:val="left"/>
      <w:pPr>
        <w:ind w:left="1000" w:hanging="360"/>
      </w:pPr>
      <w:rPr>
        <w:rFonts w:ascii="Cambria" w:eastAsia="Cambria" w:hAnsi="Cambria" w:cs="Cambria" w:hint="default"/>
        <w:spacing w:val="-1"/>
        <w:w w:val="100"/>
        <w:sz w:val="24"/>
        <w:szCs w:val="24"/>
        <w:lang w:val="en-US" w:eastAsia="en-US" w:bidi="ar-SA"/>
      </w:rPr>
    </w:lvl>
    <w:lvl w:ilvl="1" w:tplc="BB6A7582">
      <w:numFmt w:val="bullet"/>
      <w:lvlText w:val="•"/>
      <w:lvlJc w:val="left"/>
      <w:pPr>
        <w:ind w:left="1914" w:hanging="360"/>
      </w:pPr>
      <w:rPr>
        <w:rFonts w:hint="default"/>
        <w:lang w:val="en-US" w:eastAsia="en-US" w:bidi="ar-SA"/>
      </w:rPr>
    </w:lvl>
    <w:lvl w:ilvl="2" w:tplc="79C4F7FA">
      <w:numFmt w:val="bullet"/>
      <w:lvlText w:val="•"/>
      <w:lvlJc w:val="left"/>
      <w:pPr>
        <w:ind w:left="2828" w:hanging="360"/>
      </w:pPr>
      <w:rPr>
        <w:rFonts w:hint="default"/>
        <w:lang w:val="en-US" w:eastAsia="en-US" w:bidi="ar-SA"/>
      </w:rPr>
    </w:lvl>
    <w:lvl w:ilvl="3" w:tplc="C94E6A02">
      <w:numFmt w:val="bullet"/>
      <w:lvlText w:val="•"/>
      <w:lvlJc w:val="left"/>
      <w:pPr>
        <w:ind w:left="3742" w:hanging="360"/>
      </w:pPr>
      <w:rPr>
        <w:rFonts w:hint="default"/>
        <w:lang w:val="en-US" w:eastAsia="en-US" w:bidi="ar-SA"/>
      </w:rPr>
    </w:lvl>
    <w:lvl w:ilvl="4" w:tplc="338CC834">
      <w:numFmt w:val="bullet"/>
      <w:lvlText w:val="•"/>
      <w:lvlJc w:val="left"/>
      <w:pPr>
        <w:ind w:left="4656" w:hanging="360"/>
      </w:pPr>
      <w:rPr>
        <w:rFonts w:hint="default"/>
        <w:lang w:val="en-US" w:eastAsia="en-US" w:bidi="ar-SA"/>
      </w:rPr>
    </w:lvl>
    <w:lvl w:ilvl="5" w:tplc="EF986466">
      <w:numFmt w:val="bullet"/>
      <w:lvlText w:val="•"/>
      <w:lvlJc w:val="left"/>
      <w:pPr>
        <w:ind w:left="5570" w:hanging="360"/>
      </w:pPr>
      <w:rPr>
        <w:rFonts w:hint="default"/>
        <w:lang w:val="en-US" w:eastAsia="en-US" w:bidi="ar-SA"/>
      </w:rPr>
    </w:lvl>
    <w:lvl w:ilvl="6" w:tplc="39BA0752">
      <w:numFmt w:val="bullet"/>
      <w:lvlText w:val="•"/>
      <w:lvlJc w:val="left"/>
      <w:pPr>
        <w:ind w:left="6484" w:hanging="360"/>
      </w:pPr>
      <w:rPr>
        <w:rFonts w:hint="default"/>
        <w:lang w:val="en-US" w:eastAsia="en-US" w:bidi="ar-SA"/>
      </w:rPr>
    </w:lvl>
    <w:lvl w:ilvl="7" w:tplc="16DC5784">
      <w:numFmt w:val="bullet"/>
      <w:lvlText w:val="•"/>
      <w:lvlJc w:val="left"/>
      <w:pPr>
        <w:ind w:left="7398" w:hanging="360"/>
      </w:pPr>
      <w:rPr>
        <w:rFonts w:hint="default"/>
        <w:lang w:val="en-US" w:eastAsia="en-US" w:bidi="ar-SA"/>
      </w:rPr>
    </w:lvl>
    <w:lvl w:ilvl="8" w:tplc="CBA65A68">
      <w:numFmt w:val="bullet"/>
      <w:lvlText w:val="•"/>
      <w:lvlJc w:val="left"/>
      <w:pPr>
        <w:ind w:left="8312" w:hanging="360"/>
      </w:pPr>
      <w:rPr>
        <w:rFonts w:hint="default"/>
        <w:lang w:val="en-US" w:eastAsia="en-US" w:bidi="ar-SA"/>
      </w:rPr>
    </w:lvl>
  </w:abstractNum>
  <w:abstractNum w:abstractNumId="23">
    <w:nsid w:val="577862B2"/>
    <w:multiLevelType w:val="hybridMultilevel"/>
    <w:tmpl w:val="F894060E"/>
    <w:lvl w:ilvl="0" w:tplc="B074D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91FCB"/>
    <w:multiLevelType w:val="multilevel"/>
    <w:tmpl w:val="7316857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8B43EA1"/>
    <w:multiLevelType w:val="multilevel"/>
    <w:tmpl w:val="C43A6C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1435B"/>
    <w:multiLevelType w:val="hybridMultilevel"/>
    <w:tmpl w:val="8AA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451141"/>
    <w:multiLevelType w:val="hybridMultilevel"/>
    <w:tmpl w:val="1AA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539E1"/>
    <w:multiLevelType w:val="multilevel"/>
    <w:tmpl w:val="C43A6C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C7679B"/>
    <w:multiLevelType w:val="multilevel"/>
    <w:tmpl w:val="052C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4061EB"/>
    <w:multiLevelType w:val="multilevel"/>
    <w:tmpl w:val="7316857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14E066A"/>
    <w:multiLevelType w:val="hybridMultilevel"/>
    <w:tmpl w:val="979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36"/>
  </w:num>
  <w:num w:numId="4">
    <w:abstractNumId w:val="12"/>
  </w:num>
  <w:num w:numId="5">
    <w:abstractNumId w:val="7"/>
  </w:num>
  <w:num w:numId="6">
    <w:abstractNumId w:val="11"/>
  </w:num>
  <w:num w:numId="7">
    <w:abstractNumId w:val="32"/>
  </w:num>
  <w:num w:numId="8">
    <w:abstractNumId w:val="17"/>
  </w:num>
  <w:num w:numId="9">
    <w:abstractNumId w:val="31"/>
  </w:num>
  <w:num w:numId="10">
    <w:abstractNumId w:val="21"/>
  </w:num>
  <w:num w:numId="11">
    <w:abstractNumId w:val="27"/>
  </w:num>
  <w:num w:numId="12">
    <w:abstractNumId w:val="35"/>
  </w:num>
  <w:num w:numId="13">
    <w:abstractNumId w:val="5"/>
  </w:num>
  <w:num w:numId="14">
    <w:abstractNumId w:val="4"/>
  </w:num>
  <w:num w:numId="15">
    <w:abstractNumId w:val="23"/>
  </w:num>
  <w:num w:numId="16">
    <w:abstractNumId w:val="22"/>
  </w:num>
  <w:num w:numId="17">
    <w:abstractNumId w:val="13"/>
  </w:num>
  <w:num w:numId="18">
    <w:abstractNumId w:val="18"/>
  </w:num>
  <w:num w:numId="19">
    <w:abstractNumId w:val="10"/>
  </w:num>
  <w:num w:numId="20">
    <w:abstractNumId w:val="20"/>
  </w:num>
  <w:num w:numId="21">
    <w:abstractNumId w:val="19"/>
  </w:num>
  <w:num w:numId="22">
    <w:abstractNumId w:val="16"/>
  </w:num>
  <w:num w:numId="23">
    <w:abstractNumId w:val="1"/>
  </w:num>
  <w:num w:numId="24">
    <w:abstractNumId w:val="8"/>
  </w:num>
  <w:num w:numId="25">
    <w:abstractNumId w:val="2"/>
  </w:num>
  <w:num w:numId="26">
    <w:abstractNumId w:val="30"/>
  </w:num>
  <w:num w:numId="27">
    <w:abstractNumId w:val="34"/>
  </w:num>
  <w:num w:numId="28">
    <w:abstractNumId w:val="0"/>
  </w:num>
  <w:num w:numId="29">
    <w:abstractNumId w:val="3"/>
  </w:num>
  <w:num w:numId="30">
    <w:abstractNumId w:val="14"/>
  </w:num>
  <w:num w:numId="31">
    <w:abstractNumId w:val="33"/>
  </w:num>
  <w:num w:numId="32">
    <w:abstractNumId w:val="24"/>
  </w:num>
  <w:num w:numId="33">
    <w:abstractNumId w:val="25"/>
  </w:num>
  <w:num w:numId="34">
    <w:abstractNumId w:val="29"/>
  </w:num>
  <w:num w:numId="35">
    <w:abstractNumId w:val="26"/>
  </w:num>
  <w:num w:numId="36">
    <w:abstractNumId w:val="1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67AD7"/>
    <w:rsid w:val="000B7F11"/>
    <w:rsid w:val="0012568E"/>
    <w:rsid w:val="00126253"/>
    <w:rsid w:val="00137879"/>
    <w:rsid w:val="00155C3D"/>
    <w:rsid w:val="00160DBF"/>
    <w:rsid w:val="001A6BC6"/>
    <w:rsid w:val="001C44C2"/>
    <w:rsid w:val="001E494A"/>
    <w:rsid w:val="001E4CD4"/>
    <w:rsid w:val="001E6A9F"/>
    <w:rsid w:val="001F4636"/>
    <w:rsid w:val="00212FCF"/>
    <w:rsid w:val="00254077"/>
    <w:rsid w:val="0027106F"/>
    <w:rsid w:val="00274A2A"/>
    <w:rsid w:val="002D5497"/>
    <w:rsid w:val="002D75E6"/>
    <w:rsid w:val="003101F9"/>
    <w:rsid w:val="00330AF0"/>
    <w:rsid w:val="00364F89"/>
    <w:rsid w:val="003847ED"/>
    <w:rsid w:val="003E7823"/>
    <w:rsid w:val="003F0CF9"/>
    <w:rsid w:val="0040781C"/>
    <w:rsid w:val="00475695"/>
    <w:rsid w:val="0047629C"/>
    <w:rsid w:val="00485D80"/>
    <w:rsid w:val="00490A6F"/>
    <w:rsid w:val="004C1A52"/>
    <w:rsid w:val="004C2D2B"/>
    <w:rsid w:val="004C6CC0"/>
    <w:rsid w:val="00515886"/>
    <w:rsid w:val="00533D35"/>
    <w:rsid w:val="00554803"/>
    <w:rsid w:val="00595428"/>
    <w:rsid w:val="005A4423"/>
    <w:rsid w:val="005B57AD"/>
    <w:rsid w:val="005F14F3"/>
    <w:rsid w:val="005F400F"/>
    <w:rsid w:val="0060010A"/>
    <w:rsid w:val="00610449"/>
    <w:rsid w:val="00665E3E"/>
    <w:rsid w:val="00684412"/>
    <w:rsid w:val="00686C70"/>
    <w:rsid w:val="006B7E40"/>
    <w:rsid w:val="006C35BE"/>
    <w:rsid w:val="00765818"/>
    <w:rsid w:val="007A579C"/>
    <w:rsid w:val="007B6DB3"/>
    <w:rsid w:val="007D6CD9"/>
    <w:rsid w:val="007F0C2B"/>
    <w:rsid w:val="007F50D7"/>
    <w:rsid w:val="00816193"/>
    <w:rsid w:val="00820AC7"/>
    <w:rsid w:val="008444C9"/>
    <w:rsid w:val="008738AC"/>
    <w:rsid w:val="00875B8D"/>
    <w:rsid w:val="008903F4"/>
    <w:rsid w:val="008A05BE"/>
    <w:rsid w:val="008E017F"/>
    <w:rsid w:val="0092623C"/>
    <w:rsid w:val="0098285D"/>
    <w:rsid w:val="00986A9F"/>
    <w:rsid w:val="00987ACB"/>
    <w:rsid w:val="009B510E"/>
    <w:rsid w:val="009C2FE1"/>
    <w:rsid w:val="009E3AD0"/>
    <w:rsid w:val="00A055F3"/>
    <w:rsid w:val="00A34F34"/>
    <w:rsid w:val="00A456ED"/>
    <w:rsid w:val="00A62D45"/>
    <w:rsid w:val="00A742E5"/>
    <w:rsid w:val="00AB1FDB"/>
    <w:rsid w:val="00B02E75"/>
    <w:rsid w:val="00B32E43"/>
    <w:rsid w:val="00BC682B"/>
    <w:rsid w:val="00C120BD"/>
    <w:rsid w:val="00C74C17"/>
    <w:rsid w:val="00C91A9E"/>
    <w:rsid w:val="00C97DDD"/>
    <w:rsid w:val="00CC230F"/>
    <w:rsid w:val="00CEA6ED"/>
    <w:rsid w:val="00D523E4"/>
    <w:rsid w:val="00D81AA6"/>
    <w:rsid w:val="00E01D6B"/>
    <w:rsid w:val="00E02C12"/>
    <w:rsid w:val="00E4324C"/>
    <w:rsid w:val="00F00248"/>
    <w:rsid w:val="00F46D65"/>
    <w:rsid w:val="00F56982"/>
    <w:rsid w:val="00FA1868"/>
    <w:rsid w:val="00FC464C"/>
    <w:rsid w:val="00FE68A2"/>
    <w:rsid w:val="00FF6011"/>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15886"/>
    <w:pPr>
      <w:keepNext/>
      <w:keepLines/>
      <w:spacing w:before="480" w:after="120"/>
      <w:outlineLvl w:val="0"/>
    </w:pPr>
    <w:rPr>
      <w:b/>
      <w:sz w:val="48"/>
      <w:szCs w:val="48"/>
    </w:rPr>
  </w:style>
  <w:style w:type="paragraph" w:styleId="Heading2">
    <w:name w:val="heading 2"/>
    <w:basedOn w:val="Normal"/>
    <w:next w:val="Normal"/>
    <w:uiPriority w:val="9"/>
    <w:unhideWhenUsed/>
    <w:qFormat/>
    <w:rsid w:val="0051588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1588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1588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15886"/>
    <w:pPr>
      <w:keepNext/>
      <w:keepLines/>
      <w:spacing w:before="220" w:after="40"/>
      <w:outlineLvl w:val="4"/>
    </w:pPr>
    <w:rPr>
      <w:b/>
    </w:rPr>
  </w:style>
  <w:style w:type="paragraph" w:styleId="Heading6">
    <w:name w:val="heading 6"/>
    <w:basedOn w:val="Normal"/>
    <w:next w:val="Normal"/>
    <w:uiPriority w:val="9"/>
    <w:semiHidden/>
    <w:unhideWhenUsed/>
    <w:qFormat/>
    <w:rsid w:val="005158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1588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15886"/>
    <w:pPr>
      <w:keepNext/>
      <w:keepLines/>
      <w:spacing w:before="360" w:after="80"/>
    </w:pPr>
    <w:rPr>
      <w:rFonts w:ascii="Georgia" w:eastAsia="Georgia" w:hAnsi="Georgia" w:cs="Georgia"/>
      <w:i/>
      <w:color w:val="666666"/>
      <w:sz w:val="48"/>
      <w:szCs w:val="48"/>
    </w:rPr>
  </w:style>
  <w:style w:type="table" w:customStyle="1" w:styleId="a">
    <w:basedOn w:val="TableNormal"/>
    <w:rsid w:val="0051588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1588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A055F3"/>
    <w:pPr>
      <w:widowControl w:val="0"/>
      <w:autoSpaceDE w:val="0"/>
      <w:autoSpaceDN w:val="0"/>
      <w:spacing w:after="0" w:line="240" w:lineRule="auto"/>
    </w:pPr>
    <w:rPr>
      <w:rFonts w:ascii="Cambria" w:eastAsia="Cambria" w:hAnsi="Cambria" w:cs="Cambria"/>
      <w:lang w:val="en-US" w:eastAsia="en-US"/>
    </w:rPr>
  </w:style>
  <w:style w:type="paragraph" w:styleId="BodyText">
    <w:name w:val="Body Text"/>
    <w:basedOn w:val="Normal"/>
    <w:link w:val="BodyTextChar"/>
    <w:uiPriority w:val="1"/>
    <w:qFormat/>
    <w:rsid w:val="00A055F3"/>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BodyTextChar">
    <w:name w:val="Body Text Char"/>
    <w:basedOn w:val="DefaultParagraphFont"/>
    <w:link w:val="BodyText"/>
    <w:uiPriority w:val="1"/>
    <w:rsid w:val="00A055F3"/>
    <w:rPr>
      <w:rFonts w:ascii="Cambria" w:eastAsia="Cambria" w:hAnsi="Cambria" w:cs="Cambria"/>
      <w:sz w:val="24"/>
      <w:szCs w:val="24"/>
      <w:lang w:val="en-US" w:eastAsia="en-US"/>
    </w:rPr>
  </w:style>
  <w:style w:type="paragraph" w:styleId="BalloonText">
    <w:name w:val="Balloon Text"/>
    <w:basedOn w:val="Normal"/>
    <w:link w:val="BalloonTextChar"/>
    <w:uiPriority w:val="99"/>
    <w:semiHidden/>
    <w:unhideWhenUsed/>
    <w:rsid w:val="00A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E5"/>
    <w:rPr>
      <w:rFonts w:ascii="Tahoma" w:hAnsi="Tahoma" w:cs="Tahoma"/>
      <w:sz w:val="16"/>
      <w:szCs w:val="16"/>
    </w:rPr>
  </w:style>
  <w:style w:type="character" w:styleId="Hyperlink">
    <w:name w:val="Hyperlink"/>
    <w:basedOn w:val="DefaultParagraphFont"/>
    <w:uiPriority w:val="99"/>
    <w:semiHidden/>
    <w:unhideWhenUsed/>
    <w:rsid w:val="00A62D45"/>
    <w:rPr>
      <w:color w:val="0000FF"/>
      <w:u w:val="single"/>
    </w:rPr>
  </w:style>
</w:styles>
</file>

<file path=word/webSettings.xml><?xml version="1.0" encoding="utf-8"?>
<w:webSettings xmlns:r="http://schemas.openxmlformats.org/officeDocument/2006/relationships" xmlns:w="http://schemas.openxmlformats.org/wordprocessingml/2006/main">
  <w:divs>
    <w:div w:id="131673713">
      <w:bodyDiv w:val="1"/>
      <w:marLeft w:val="0"/>
      <w:marRight w:val="0"/>
      <w:marTop w:val="0"/>
      <w:marBottom w:val="0"/>
      <w:divBdr>
        <w:top w:val="none" w:sz="0" w:space="0" w:color="auto"/>
        <w:left w:val="none" w:sz="0" w:space="0" w:color="auto"/>
        <w:bottom w:val="none" w:sz="0" w:space="0" w:color="auto"/>
        <w:right w:val="none" w:sz="0" w:space="0" w:color="auto"/>
      </w:divBdr>
    </w:div>
    <w:div w:id="134640967">
      <w:bodyDiv w:val="1"/>
      <w:marLeft w:val="0"/>
      <w:marRight w:val="0"/>
      <w:marTop w:val="0"/>
      <w:marBottom w:val="0"/>
      <w:divBdr>
        <w:top w:val="none" w:sz="0" w:space="0" w:color="auto"/>
        <w:left w:val="none" w:sz="0" w:space="0" w:color="auto"/>
        <w:bottom w:val="none" w:sz="0" w:space="0" w:color="auto"/>
        <w:right w:val="none" w:sz="0" w:space="0" w:color="auto"/>
      </w:divBdr>
    </w:div>
    <w:div w:id="295335188">
      <w:bodyDiv w:val="1"/>
      <w:marLeft w:val="0"/>
      <w:marRight w:val="0"/>
      <w:marTop w:val="0"/>
      <w:marBottom w:val="0"/>
      <w:divBdr>
        <w:top w:val="none" w:sz="0" w:space="0" w:color="auto"/>
        <w:left w:val="none" w:sz="0" w:space="0" w:color="auto"/>
        <w:bottom w:val="none" w:sz="0" w:space="0" w:color="auto"/>
        <w:right w:val="none" w:sz="0" w:space="0" w:color="auto"/>
      </w:divBdr>
    </w:div>
    <w:div w:id="420835576">
      <w:bodyDiv w:val="1"/>
      <w:marLeft w:val="0"/>
      <w:marRight w:val="0"/>
      <w:marTop w:val="0"/>
      <w:marBottom w:val="0"/>
      <w:divBdr>
        <w:top w:val="none" w:sz="0" w:space="0" w:color="auto"/>
        <w:left w:val="none" w:sz="0" w:space="0" w:color="auto"/>
        <w:bottom w:val="none" w:sz="0" w:space="0" w:color="auto"/>
        <w:right w:val="none" w:sz="0" w:space="0" w:color="auto"/>
      </w:divBdr>
    </w:div>
    <w:div w:id="478035561">
      <w:bodyDiv w:val="1"/>
      <w:marLeft w:val="0"/>
      <w:marRight w:val="0"/>
      <w:marTop w:val="0"/>
      <w:marBottom w:val="0"/>
      <w:divBdr>
        <w:top w:val="none" w:sz="0" w:space="0" w:color="auto"/>
        <w:left w:val="none" w:sz="0" w:space="0" w:color="auto"/>
        <w:bottom w:val="none" w:sz="0" w:space="0" w:color="auto"/>
        <w:right w:val="none" w:sz="0" w:space="0" w:color="auto"/>
      </w:divBdr>
    </w:div>
    <w:div w:id="493111635">
      <w:bodyDiv w:val="1"/>
      <w:marLeft w:val="0"/>
      <w:marRight w:val="0"/>
      <w:marTop w:val="0"/>
      <w:marBottom w:val="0"/>
      <w:divBdr>
        <w:top w:val="none" w:sz="0" w:space="0" w:color="auto"/>
        <w:left w:val="none" w:sz="0" w:space="0" w:color="auto"/>
        <w:bottom w:val="none" w:sz="0" w:space="0" w:color="auto"/>
        <w:right w:val="none" w:sz="0" w:space="0" w:color="auto"/>
      </w:divBdr>
    </w:div>
    <w:div w:id="696471041">
      <w:bodyDiv w:val="1"/>
      <w:marLeft w:val="0"/>
      <w:marRight w:val="0"/>
      <w:marTop w:val="0"/>
      <w:marBottom w:val="0"/>
      <w:divBdr>
        <w:top w:val="none" w:sz="0" w:space="0" w:color="auto"/>
        <w:left w:val="none" w:sz="0" w:space="0" w:color="auto"/>
        <w:bottom w:val="none" w:sz="0" w:space="0" w:color="auto"/>
        <w:right w:val="none" w:sz="0" w:space="0" w:color="auto"/>
      </w:divBdr>
    </w:div>
    <w:div w:id="698972567">
      <w:bodyDiv w:val="1"/>
      <w:marLeft w:val="0"/>
      <w:marRight w:val="0"/>
      <w:marTop w:val="0"/>
      <w:marBottom w:val="0"/>
      <w:divBdr>
        <w:top w:val="none" w:sz="0" w:space="0" w:color="auto"/>
        <w:left w:val="none" w:sz="0" w:space="0" w:color="auto"/>
        <w:bottom w:val="none" w:sz="0" w:space="0" w:color="auto"/>
        <w:right w:val="none" w:sz="0" w:space="0" w:color="auto"/>
      </w:divBdr>
    </w:div>
    <w:div w:id="709382866">
      <w:bodyDiv w:val="1"/>
      <w:marLeft w:val="0"/>
      <w:marRight w:val="0"/>
      <w:marTop w:val="0"/>
      <w:marBottom w:val="0"/>
      <w:divBdr>
        <w:top w:val="none" w:sz="0" w:space="0" w:color="auto"/>
        <w:left w:val="none" w:sz="0" w:space="0" w:color="auto"/>
        <w:bottom w:val="none" w:sz="0" w:space="0" w:color="auto"/>
        <w:right w:val="none" w:sz="0" w:space="0" w:color="auto"/>
      </w:divBdr>
    </w:div>
    <w:div w:id="1193153856">
      <w:bodyDiv w:val="1"/>
      <w:marLeft w:val="0"/>
      <w:marRight w:val="0"/>
      <w:marTop w:val="0"/>
      <w:marBottom w:val="0"/>
      <w:divBdr>
        <w:top w:val="none" w:sz="0" w:space="0" w:color="auto"/>
        <w:left w:val="none" w:sz="0" w:space="0" w:color="auto"/>
        <w:bottom w:val="none" w:sz="0" w:space="0" w:color="auto"/>
        <w:right w:val="none" w:sz="0" w:space="0" w:color="auto"/>
      </w:divBdr>
    </w:div>
    <w:div w:id="1446146553">
      <w:bodyDiv w:val="1"/>
      <w:marLeft w:val="0"/>
      <w:marRight w:val="0"/>
      <w:marTop w:val="0"/>
      <w:marBottom w:val="0"/>
      <w:divBdr>
        <w:top w:val="none" w:sz="0" w:space="0" w:color="auto"/>
        <w:left w:val="none" w:sz="0" w:space="0" w:color="auto"/>
        <w:bottom w:val="none" w:sz="0" w:space="0" w:color="auto"/>
        <w:right w:val="none" w:sz="0" w:space="0" w:color="auto"/>
      </w:divBdr>
    </w:div>
    <w:div w:id="1552039561">
      <w:bodyDiv w:val="1"/>
      <w:marLeft w:val="0"/>
      <w:marRight w:val="0"/>
      <w:marTop w:val="0"/>
      <w:marBottom w:val="0"/>
      <w:divBdr>
        <w:top w:val="none" w:sz="0" w:space="0" w:color="auto"/>
        <w:left w:val="none" w:sz="0" w:space="0" w:color="auto"/>
        <w:bottom w:val="none" w:sz="0" w:space="0" w:color="auto"/>
        <w:right w:val="none" w:sz="0" w:space="0" w:color="auto"/>
      </w:divBdr>
    </w:div>
    <w:div w:id="1643072566">
      <w:bodyDiv w:val="1"/>
      <w:marLeft w:val="0"/>
      <w:marRight w:val="0"/>
      <w:marTop w:val="0"/>
      <w:marBottom w:val="0"/>
      <w:divBdr>
        <w:top w:val="none" w:sz="0" w:space="0" w:color="auto"/>
        <w:left w:val="none" w:sz="0" w:space="0" w:color="auto"/>
        <w:bottom w:val="none" w:sz="0" w:space="0" w:color="auto"/>
        <w:right w:val="none" w:sz="0" w:space="0" w:color="auto"/>
      </w:divBdr>
    </w:div>
    <w:div w:id="1687831330">
      <w:bodyDiv w:val="1"/>
      <w:marLeft w:val="0"/>
      <w:marRight w:val="0"/>
      <w:marTop w:val="0"/>
      <w:marBottom w:val="0"/>
      <w:divBdr>
        <w:top w:val="none" w:sz="0" w:space="0" w:color="auto"/>
        <w:left w:val="none" w:sz="0" w:space="0" w:color="auto"/>
        <w:bottom w:val="none" w:sz="0" w:space="0" w:color="auto"/>
        <w:right w:val="none" w:sz="0" w:space="0" w:color="auto"/>
      </w:divBdr>
    </w:div>
    <w:div w:id="1722748225">
      <w:bodyDiv w:val="1"/>
      <w:marLeft w:val="0"/>
      <w:marRight w:val="0"/>
      <w:marTop w:val="0"/>
      <w:marBottom w:val="0"/>
      <w:divBdr>
        <w:top w:val="none" w:sz="0" w:space="0" w:color="auto"/>
        <w:left w:val="none" w:sz="0" w:space="0" w:color="auto"/>
        <w:bottom w:val="none" w:sz="0" w:space="0" w:color="auto"/>
        <w:right w:val="none" w:sz="0" w:space="0" w:color="auto"/>
      </w:divBdr>
    </w:div>
    <w:div w:id="1827434575">
      <w:bodyDiv w:val="1"/>
      <w:marLeft w:val="0"/>
      <w:marRight w:val="0"/>
      <w:marTop w:val="0"/>
      <w:marBottom w:val="0"/>
      <w:divBdr>
        <w:top w:val="none" w:sz="0" w:space="0" w:color="auto"/>
        <w:left w:val="none" w:sz="0" w:space="0" w:color="auto"/>
        <w:bottom w:val="none" w:sz="0" w:space="0" w:color="auto"/>
        <w:right w:val="none" w:sz="0" w:space="0" w:color="auto"/>
      </w:divBdr>
    </w:div>
    <w:div w:id="1919752602">
      <w:bodyDiv w:val="1"/>
      <w:marLeft w:val="0"/>
      <w:marRight w:val="0"/>
      <w:marTop w:val="0"/>
      <w:marBottom w:val="0"/>
      <w:divBdr>
        <w:top w:val="none" w:sz="0" w:space="0" w:color="auto"/>
        <w:left w:val="none" w:sz="0" w:space="0" w:color="auto"/>
        <w:bottom w:val="none" w:sz="0" w:space="0" w:color="auto"/>
        <w:right w:val="none" w:sz="0" w:space="0" w:color="auto"/>
      </w:divBdr>
    </w:div>
    <w:div w:id="1978215256">
      <w:bodyDiv w:val="1"/>
      <w:marLeft w:val="0"/>
      <w:marRight w:val="0"/>
      <w:marTop w:val="0"/>
      <w:marBottom w:val="0"/>
      <w:divBdr>
        <w:top w:val="none" w:sz="0" w:space="0" w:color="auto"/>
        <w:left w:val="none" w:sz="0" w:space="0" w:color="auto"/>
        <w:bottom w:val="none" w:sz="0" w:space="0" w:color="auto"/>
        <w:right w:val="none" w:sz="0" w:space="0" w:color="auto"/>
      </w:divBdr>
    </w:div>
    <w:div w:id="2092121768">
      <w:bodyDiv w:val="1"/>
      <w:marLeft w:val="0"/>
      <w:marRight w:val="0"/>
      <w:marTop w:val="0"/>
      <w:marBottom w:val="0"/>
      <w:divBdr>
        <w:top w:val="none" w:sz="0" w:space="0" w:color="auto"/>
        <w:left w:val="none" w:sz="0" w:space="0" w:color="auto"/>
        <w:bottom w:val="none" w:sz="0" w:space="0" w:color="auto"/>
        <w:right w:val="none" w:sz="0" w:space="0" w:color="auto"/>
      </w:divBdr>
    </w:div>
    <w:div w:id="212922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cp:revision>
  <cp:lastPrinted>2023-08-07T13:37:00Z</cp:lastPrinted>
  <dcterms:created xsi:type="dcterms:W3CDTF">2023-08-10T09:02:00Z</dcterms:created>
  <dcterms:modified xsi:type="dcterms:W3CDTF">2023-10-03T17:48:00Z</dcterms:modified>
</cp:coreProperties>
</file>