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C7" w:rsidRPr="000457F1" w:rsidRDefault="000811C7" w:rsidP="005E1CB1">
      <w:pPr>
        <w:pStyle w:val="NormalWeb"/>
        <w:spacing w:before="0" w:beforeAutospacing="0" w:after="0" w:afterAutospacing="0" w:line="360" w:lineRule="auto"/>
        <w:jc w:val="both"/>
        <w:rPr>
          <w:rFonts w:ascii="Times New Roman" w:hAnsi="Times New Roman" w:cs="Times New Roman"/>
          <w:b/>
          <w:bCs/>
          <w:iCs/>
          <w:color w:val="FF0000"/>
          <w:sz w:val="24"/>
          <w:szCs w:val="24"/>
        </w:rPr>
      </w:pPr>
    </w:p>
    <w:tbl>
      <w:tblPr>
        <w:tblStyle w:val="TableGrid"/>
        <w:tblW w:w="5000" w:type="pct"/>
        <w:jc w:val="center"/>
        <w:tblLook w:val="04A0"/>
      </w:tblPr>
      <w:tblGrid>
        <w:gridCol w:w="3591"/>
        <w:gridCol w:w="5651"/>
      </w:tblGrid>
      <w:tr w:rsidR="00021DD2" w:rsidRPr="000457F1" w:rsidTr="005E1CB1">
        <w:trPr>
          <w:jc w:val="center"/>
        </w:trPr>
        <w:tc>
          <w:tcPr>
            <w:tcW w:w="1943" w:type="pct"/>
          </w:tcPr>
          <w:p w:rsidR="005E1CB1" w:rsidRPr="000457F1" w:rsidRDefault="005E1CB1" w:rsidP="000457F1">
            <w:pPr>
              <w:spacing w:line="276" w:lineRule="auto"/>
              <w:jc w:val="both"/>
              <w:rPr>
                <w:b/>
                <w:caps/>
                <w:sz w:val="24"/>
                <w:szCs w:val="24"/>
              </w:rPr>
            </w:pPr>
          </w:p>
          <w:p w:rsidR="00021DD2" w:rsidRPr="000457F1" w:rsidRDefault="00021DD2" w:rsidP="000457F1">
            <w:pPr>
              <w:spacing w:line="276" w:lineRule="auto"/>
              <w:jc w:val="both"/>
              <w:rPr>
                <w:b/>
                <w:caps/>
                <w:sz w:val="24"/>
                <w:szCs w:val="24"/>
              </w:rPr>
            </w:pPr>
            <w:r w:rsidRPr="000457F1">
              <w:rPr>
                <w:b/>
                <w:caps/>
                <w:sz w:val="24"/>
                <w:szCs w:val="24"/>
              </w:rPr>
              <w:t>SESSION</w:t>
            </w:r>
          </w:p>
        </w:tc>
        <w:tc>
          <w:tcPr>
            <w:tcW w:w="3057" w:type="pct"/>
          </w:tcPr>
          <w:p w:rsidR="00021DD2" w:rsidRPr="000457F1" w:rsidRDefault="000A6363" w:rsidP="000457F1">
            <w:pPr>
              <w:spacing w:line="276" w:lineRule="auto"/>
              <w:jc w:val="both"/>
              <w:rPr>
                <w:b/>
                <w:caps/>
                <w:sz w:val="24"/>
                <w:szCs w:val="24"/>
              </w:rPr>
            </w:pPr>
            <w:r w:rsidRPr="000457F1">
              <w:rPr>
                <w:b/>
                <w:caps/>
                <w:sz w:val="24"/>
                <w:szCs w:val="24"/>
              </w:rPr>
              <w:t>AUG</w:t>
            </w:r>
            <w:r w:rsidR="00021DD2" w:rsidRPr="000457F1">
              <w:rPr>
                <w:b/>
                <w:caps/>
                <w:sz w:val="24"/>
                <w:szCs w:val="24"/>
              </w:rPr>
              <w:t>/</w:t>
            </w:r>
            <w:r w:rsidRPr="000457F1">
              <w:rPr>
                <w:b/>
                <w:caps/>
                <w:sz w:val="24"/>
                <w:szCs w:val="24"/>
              </w:rPr>
              <w:t>SEP</w:t>
            </w:r>
            <w:r w:rsidR="00021DD2" w:rsidRPr="000457F1">
              <w:rPr>
                <w:b/>
                <w:caps/>
                <w:sz w:val="24"/>
                <w:szCs w:val="24"/>
              </w:rPr>
              <w:t xml:space="preserve"> 202</w:t>
            </w:r>
            <w:r w:rsidRPr="000457F1">
              <w:rPr>
                <w:b/>
                <w:caps/>
                <w:sz w:val="24"/>
                <w:szCs w:val="24"/>
              </w:rPr>
              <w:t>3</w:t>
            </w:r>
          </w:p>
        </w:tc>
      </w:tr>
      <w:tr w:rsidR="00021DD2" w:rsidRPr="000457F1" w:rsidTr="005E1CB1">
        <w:trPr>
          <w:jc w:val="center"/>
        </w:trPr>
        <w:tc>
          <w:tcPr>
            <w:tcW w:w="1943" w:type="pct"/>
          </w:tcPr>
          <w:p w:rsidR="00021DD2" w:rsidRPr="000457F1" w:rsidRDefault="00021DD2" w:rsidP="000457F1">
            <w:pPr>
              <w:spacing w:line="276" w:lineRule="auto"/>
              <w:jc w:val="both"/>
              <w:rPr>
                <w:b/>
                <w:caps/>
                <w:sz w:val="24"/>
                <w:szCs w:val="24"/>
              </w:rPr>
            </w:pPr>
            <w:r w:rsidRPr="000457F1">
              <w:rPr>
                <w:b/>
                <w:caps/>
                <w:sz w:val="24"/>
                <w:szCs w:val="24"/>
              </w:rPr>
              <w:t>PROGRAM</w:t>
            </w:r>
          </w:p>
        </w:tc>
        <w:tc>
          <w:tcPr>
            <w:tcW w:w="3057" w:type="pct"/>
          </w:tcPr>
          <w:p w:rsidR="00021DD2" w:rsidRPr="000457F1" w:rsidRDefault="000A6363" w:rsidP="000457F1">
            <w:pPr>
              <w:spacing w:line="276" w:lineRule="auto"/>
              <w:jc w:val="both"/>
              <w:rPr>
                <w:b/>
                <w:caps/>
                <w:sz w:val="24"/>
                <w:szCs w:val="24"/>
              </w:rPr>
            </w:pPr>
            <w:r w:rsidRPr="000457F1">
              <w:rPr>
                <w:b/>
                <w:caps/>
                <w:sz w:val="24"/>
                <w:szCs w:val="24"/>
              </w:rPr>
              <w:t>MASTER</w:t>
            </w:r>
            <w:r w:rsidR="00021DD2" w:rsidRPr="000457F1">
              <w:rPr>
                <w:b/>
                <w:caps/>
                <w:sz w:val="24"/>
                <w:szCs w:val="24"/>
              </w:rPr>
              <w:t xml:space="preserve"> of business administration (</w:t>
            </w:r>
            <w:r w:rsidRPr="000457F1">
              <w:rPr>
                <w:b/>
                <w:caps/>
                <w:sz w:val="24"/>
                <w:szCs w:val="24"/>
              </w:rPr>
              <w:t>M</w:t>
            </w:r>
            <w:r w:rsidR="00021DD2" w:rsidRPr="000457F1">
              <w:rPr>
                <w:b/>
                <w:caps/>
                <w:sz w:val="24"/>
                <w:szCs w:val="24"/>
              </w:rPr>
              <w:t>BA)</w:t>
            </w:r>
          </w:p>
        </w:tc>
      </w:tr>
      <w:tr w:rsidR="00021DD2" w:rsidRPr="000457F1" w:rsidTr="005E1CB1">
        <w:trPr>
          <w:jc w:val="center"/>
        </w:trPr>
        <w:tc>
          <w:tcPr>
            <w:tcW w:w="1943" w:type="pct"/>
          </w:tcPr>
          <w:p w:rsidR="00021DD2" w:rsidRPr="000457F1" w:rsidRDefault="00021DD2" w:rsidP="000457F1">
            <w:pPr>
              <w:spacing w:line="276" w:lineRule="auto"/>
              <w:jc w:val="both"/>
              <w:rPr>
                <w:b/>
                <w:caps/>
                <w:sz w:val="24"/>
                <w:szCs w:val="24"/>
              </w:rPr>
            </w:pPr>
            <w:r w:rsidRPr="000457F1">
              <w:rPr>
                <w:b/>
                <w:caps/>
                <w:sz w:val="24"/>
                <w:szCs w:val="24"/>
              </w:rPr>
              <w:t>SEMESTER</w:t>
            </w:r>
          </w:p>
        </w:tc>
        <w:tc>
          <w:tcPr>
            <w:tcW w:w="3057" w:type="pct"/>
          </w:tcPr>
          <w:p w:rsidR="00021DD2" w:rsidRPr="000457F1" w:rsidRDefault="00021DD2" w:rsidP="000457F1">
            <w:pPr>
              <w:widowControl w:val="0"/>
              <w:autoSpaceDE w:val="0"/>
              <w:autoSpaceDN w:val="0"/>
              <w:adjustRightInd w:val="0"/>
              <w:spacing w:line="276" w:lineRule="auto"/>
              <w:jc w:val="both"/>
              <w:outlineLvl w:val="0"/>
              <w:rPr>
                <w:b/>
                <w:sz w:val="24"/>
                <w:szCs w:val="24"/>
              </w:rPr>
            </w:pPr>
            <w:r w:rsidRPr="000457F1">
              <w:rPr>
                <w:b/>
                <w:sz w:val="24"/>
                <w:szCs w:val="24"/>
              </w:rPr>
              <w:t>I</w:t>
            </w:r>
          </w:p>
        </w:tc>
      </w:tr>
      <w:tr w:rsidR="00021DD2" w:rsidRPr="000457F1" w:rsidTr="005E1CB1">
        <w:trPr>
          <w:jc w:val="center"/>
        </w:trPr>
        <w:tc>
          <w:tcPr>
            <w:tcW w:w="1943" w:type="pct"/>
          </w:tcPr>
          <w:p w:rsidR="00021DD2" w:rsidRPr="000457F1" w:rsidRDefault="00021DD2" w:rsidP="000457F1">
            <w:pPr>
              <w:spacing w:line="276" w:lineRule="auto"/>
              <w:jc w:val="both"/>
              <w:rPr>
                <w:b/>
                <w:caps/>
                <w:sz w:val="24"/>
                <w:szCs w:val="24"/>
              </w:rPr>
            </w:pPr>
            <w:r w:rsidRPr="000457F1">
              <w:rPr>
                <w:b/>
                <w:caps/>
                <w:sz w:val="24"/>
                <w:szCs w:val="24"/>
              </w:rPr>
              <w:t>course CODE &amp; NAME</w:t>
            </w:r>
          </w:p>
        </w:tc>
        <w:tc>
          <w:tcPr>
            <w:tcW w:w="3057" w:type="pct"/>
          </w:tcPr>
          <w:p w:rsidR="00021DD2" w:rsidRPr="000457F1" w:rsidRDefault="000A6363" w:rsidP="000457F1">
            <w:pPr>
              <w:spacing w:line="276" w:lineRule="auto"/>
              <w:jc w:val="both"/>
              <w:rPr>
                <w:b/>
                <w:caps/>
                <w:sz w:val="24"/>
                <w:szCs w:val="24"/>
              </w:rPr>
            </w:pPr>
            <w:r w:rsidRPr="000457F1">
              <w:rPr>
                <w:b/>
                <w:caps/>
                <w:sz w:val="24"/>
                <w:szCs w:val="24"/>
              </w:rPr>
              <w:t>DMBA104- FINANCIAL AND MANAGEMENT ACCOUNTING</w:t>
            </w:r>
          </w:p>
        </w:tc>
      </w:tr>
      <w:tr w:rsidR="00021DD2" w:rsidRPr="000457F1" w:rsidTr="005E1CB1">
        <w:trPr>
          <w:jc w:val="center"/>
        </w:trPr>
        <w:tc>
          <w:tcPr>
            <w:tcW w:w="1943" w:type="pct"/>
          </w:tcPr>
          <w:p w:rsidR="00021DD2" w:rsidRPr="000457F1" w:rsidRDefault="00021DD2" w:rsidP="000457F1">
            <w:pPr>
              <w:spacing w:line="276" w:lineRule="auto"/>
              <w:jc w:val="both"/>
              <w:rPr>
                <w:b/>
                <w:caps/>
                <w:sz w:val="24"/>
                <w:szCs w:val="24"/>
              </w:rPr>
            </w:pPr>
          </w:p>
        </w:tc>
        <w:tc>
          <w:tcPr>
            <w:tcW w:w="3057" w:type="pct"/>
          </w:tcPr>
          <w:p w:rsidR="00021DD2" w:rsidRPr="000457F1" w:rsidRDefault="00021DD2" w:rsidP="000457F1">
            <w:pPr>
              <w:spacing w:line="276" w:lineRule="auto"/>
              <w:jc w:val="both"/>
              <w:rPr>
                <w:b/>
                <w:caps/>
                <w:sz w:val="24"/>
                <w:szCs w:val="24"/>
              </w:rPr>
            </w:pPr>
          </w:p>
        </w:tc>
      </w:tr>
      <w:tr w:rsidR="00021DD2" w:rsidRPr="000457F1" w:rsidTr="005E1CB1">
        <w:trPr>
          <w:jc w:val="center"/>
        </w:trPr>
        <w:tc>
          <w:tcPr>
            <w:tcW w:w="1943" w:type="pct"/>
          </w:tcPr>
          <w:p w:rsidR="00021DD2" w:rsidRPr="000457F1" w:rsidRDefault="00021DD2" w:rsidP="000457F1">
            <w:pPr>
              <w:spacing w:line="276" w:lineRule="auto"/>
              <w:jc w:val="both"/>
              <w:rPr>
                <w:b/>
                <w:caps/>
                <w:sz w:val="24"/>
                <w:szCs w:val="24"/>
              </w:rPr>
            </w:pPr>
          </w:p>
        </w:tc>
        <w:tc>
          <w:tcPr>
            <w:tcW w:w="3057" w:type="pct"/>
          </w:tcPr>
          <w:p w:rsidR="00021DD2" w:rsidRPr="000457F1" w:rsidRDefault="00021DD2" w:rsidP="000457F1">
            <w:pPr>
              <w:spacing w:line="276" w:lineRule="auto"/>
              <w:jc w:val="both"/>
              <w:rPr>
                <w:b/>
                <w:sz w:val="24"/>
                <w:szCs w:val="24"/>
              </w:rPr>
            </w:pPr>
          </w:p>
        </w:tc>
      </w:tr>
    </w:tbl>
    <w:p w:rsidR="008A05BE" w:rsidRPr="000457F1" w:rsidRDefault="008A05BE" w:rsidP="005E1CB1">
      <w:pPr>
        <w:spacing w:line="360" w:lineRule="auto"/>
        <w:jc w:val="both"/>
        <w:rPr>
          <w:rFonts w:ascii="Times New Roman" w:eastAsia="Arial" w:hAnsi="Times New Roman" w:cs="Times New Roman"/>
          <w:b/>
          <w:color w:val="000000"/>
          <w:sz w:val="24"/>
          <w:szCs w:val="24"/>
        </w:rPr>
      </w:pPr>
    </w:p>
    <w:p w:rsidR="005E1CB1" w:rsidRPr="000457F1" w:rsidRDefault="005E1CB1" w:rsidP="005E1CB1">
      <w:pPr>
        <w:spacing w:line="360" w:lineRule="auto"/>
        <w:jc w:val="both"/>
        <w:rPr>
          <w:rFonts w:ascii="Times New Roman" w:eastAsia="Arial" w:hAnsi="Times New Roman" w:cs="Times New Roman"/>
          <w:b/>
          <w:color w:val="000000"/>
          <w:sz w:val="24"/>
          <w:szCs w:val="24"/>
        </w:rPr>
      </w:pPr>
    </w:p>
    <w:p w:rsidR="005E1CB1" w:rsidRPr="000457F1" w:rsidRDefault="005E1CB1" w:rsidP="005E1CB1">
      <w:pPr>
        <w:spacing w:line="360" w:lineRule="auto"/>
        <w:jc w:val="center"/>
        <w:rPr>
          <w:rFonts w:ascii="Times New Roman" w:hAnsi="Times New Roman" w:cs="Times New Roman"/>
          <w:b/>
          <w:bCs/>
          <w:sz w:val="24"/>
          <w:szCs w:val="24"/>
        </w:rPr>
      </w:pPr>
      <w:r w:rsidRPr="000457F1">
        <w:rPr>
          <w:rFonts w:ascii="Times New Roman" w:hAnsi="Times New Roman" w:cs="Times New Roman"/>
          <w:b/>
          <w:bCs/>
          <w:sz w:val="24"/>
          <w:szCs w:val="24"/>
        </w:rPr>
        <w:t>Assignment Set – 1</w:t>
      </w:r>
    </w:p>
    <w:p w:rsidR="005E1CB1" w:rsidRPr="000457F1" w:rsidRDefault="005E1CB1" w:rsidP="005E1CB1">
      <w:pPr>
        <w:spacing w:line="360" w:lineRule="auto"/>
        <w:jc w:val="both"/>
        <w:rPr>
          <w:rFonts w:ascii="Times New Roman" w:eastAsia="Arial" w:hAnsi="Times New Roman" w:cs="Times New Roman"/>
          <w:b/>
          <w:color w:val="000000"/>
          <w:sz w:val="24"/>
          <w:szCs w:val="24"/>
        </w:rPr>
      </w:pPr>
    </w:p>
    <w:p w:rsidR="005E1CB1" w:rsidRPr="000457F1" w:rsidRDefault="005E1CB1" w:rsidP="005E1CB1">
      <w:pPr>
        <w:spacing w:line="360" w:lineRule="auto"/>
        <w:jc w:val="both"/>
        <w:rPr>
          <w:rFonts w:ascii="Times New Roman" w:hAnsi="Times New Roman" w:cs="Times New Roman"/>
          <w:b/>
          <w:bCs/>
          <w:iCs/>
          <w:sz w:val="24"/>
          <w:szCs w:val="24"/>
        </w:rPr>
      </w:pPr>
      <w:r w:rsidRPr="000457F1">
        <w:rPr>
          <w:rFonts w:ascii="Times New Roman" w:hAnsi="Times New Roman" w:cs="Times New Roman"/>
          <w:b/>
          <w:bCs/>
          <w:iCs/>
          <w:sz w:val="24"/>
          <w:szCs w:val="24"/>
        </w:rPr>
        <w:t xml:space="preserve">1. Explain different types of accounting concepts in detail.    10 </w:t>
      </w:r>
    </w:p>
    <w:p w:rsidR="000457F1" w:rsidRPr="000457F1" w:rsidRDefault="000457F1" w:rsidP="000457F1">
      <w:pPr>
        <w:spacing w:line="360" w:lineRule="auto"/>
        <w:jc w:val="both"/>
        <w:rPr>
          <w:rFonts w:ascii="Times New Roman" w:hAnsi="Times New Roman" w:cs="Times New Roman"/>
          <w:b/>
          <w:bCs/>
          <w:iCs/>
          <w:sz w:val="24"/>
          <w:szCs w:val="24"/>
          <w:lang w:val="en-US"/>
        </w:rPr>
      </w:pPr>
      <w:r w:rsidRPr="000457F1">
        <w:rPr>
          <w:rFonts w:ascii="Times New Roman" w:hAnsi="Times New Roman" w:cs="Times New Roman"/>
          <w:b/>
          <w:bCs/>
          <w:iCs/>
          <w:sz w:val="24"/>
          <w:szCs w:val="24"/>
          <w:lang w:val="en-US"/>
        </w:rPr>
        <w:t>Ans 1.</w:t>
      </w:r>
    </w:p>
    <w:p w:rsidR="000457F1" w:rsidRPr="000457F1" w:rsidRDefault="000457F1" w:rsidP="000457F1">
      <w:pPr>
        <w:spacing w:line="360" w:lineRule="auto"/>
        <w:jc w:val="both"/>
        <w:rPr>
          <w:rFonts w:ascii="Times New Roman" w:hAnsi="Times New Roman" w:cs="Times New Roman"/>
          <w:bCs/>
          <w:iCs/>
          <w:sz w:val="24"/>
          <w:szCs w:val="24"/>
          <w:lang w:val="en-US"/>
        </w:rPr>
      </w:pPr>
      <w:r w:rsidRPr="000457F1">
        <w:rPr>
          <w:rFonts w:ascii="Times New Roman" w:hAnsi="Times New Roman" w:cs="Times New Roman"/>
          <w:b/>
          <w:bCs/>
          <w:iCs/>
          <w:sz w:val="24"/>
          <w:szCs w:val="24"/>
          <w:lang w:val="en-US"/>
        </w:rPr>
        <w:t>Accounting Concepts</w:t>
      </w:r>
    </w:p>
    <w:p w:rsidR="000457F1" w:rsidRPr="000457F1" w:rsidRDefault="000457F1" w:rsidP="000457F1">
      <w:pPr>
        <w:spacing w:line="360" w:lineRule="auto"/>
        <w:jc w:val="both"/>
        <w:rPr>
          <w:rFonts w:ascii="Times New Roman" w:hAnsi="Times New Roman" w:cs="Times New Roman"/>
          <w:bCs/>
          <w:iCs/>
          <w:sz w:val="24"/>
          <w:szCs w:val="24"/>
          <w:lang w:val="en-US"/>
        </w:rPr>
      </w:pPr>
      <w:r w:rsidRPr="000457F1">
        <w:rPr>
          <w:rFonts w:ascii="Times New Roman" w:hAnsi="Times New Roman" w:cs="Times New Roman"/>
          <w:bCs/>
          <w:iCs/>
          <w:sz w:val="24"/>
          <w:szCs w:val="24"/>
          <w:lang w:val="en-US"/>
        </w:rPr>
        <w:t>Accounting concepts are the foundational principles upon which the entire structure of accounting is built. These concepts serve as a guide to accountants and financial professionals in recording, reporting, and interpreting financial transactions. Understanding these principles is essential for anyone involved in the financial world. Below, we delve into some of the key accounting concepts and explain their significance.</w:t>
      </w:r>
    </w:p>
    <w:p w:rsidR="000457F1" w:rsidRDefault="000457F1" w:rsidP="00AF58FE">
      <w:pPr>
        <w:spacing w:line="360" w:lineRule="auto"/>
        <w:jc w:val="both"/>
        <w:rPr>
          <w:rFonts w:ascii="Times New Roman" w:hAnsi="Times New Roman" w:cs="Times New Roman"/>
          <w:bCs/>
          <w:iCs/>
          <w:sz w:val="24"/>
          <w:szCs w:val="24"/>
          <w:lang w:val="en-US"/>
        </w:rPr>
      </w:pPr>
      <w:r w:rsidRPr="000457F1">
        <w:rPr>
          <w:rFonts w:ascii="Times New Roman" w:hAnsi="Times New Roman" w:cs="Times New Roman"/>
          <w:b/>
          <w:bCs/>
          <w:iCs/>
          <w:sz w:val="24"/>
          <w:szCs w:val="24"/>
          <w:lang w:val="en-US"/>
        </w:rPr>
        <w:t>Going Concern Concept</w:t>
      </w:r>
      <w:r w:rsidRPr="000457F1">
        <w:rPr>
          <w:rFonts w:ascii="Times New Roman" w:hAnsi="Times New Roman" w:cs="Times New Roman"/>
          <w:bCs/>
          <w:iCs/>
          <w:sz w:val="24"/>
          <w:szCs w:val="24"/>
          <w:lang w:val="en-US"/>
        </w:rPr>
        <w:t xml:space="preserve">: This concept assumes that a business entity will continue to operate indefinitely. Unless there's evidence to the contrary, it's assumed that the company </w:t>
      </w:r>
    </w:p>
    <w:p w:rsidR="008954C5" w:rsidRDefault="008954C5" w:rsidP="008954C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954C5" w:rsidRDefault="008954C5" w:rsidP="008954C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954C5" w:rsidRDefault="008954C5" w:rsidP="008954C5">
      <w:pPr>
        <w:shd w:val="clear" w:color="auto" w:fill="FFFFFF"/>
        <w:jc w:val="center"/>
        <w:rPr>
          <w:rFonts w:ascii="Georgia" w:hAnsi="Georgia"/>
          <w:color w:val="222222"/>
          <w:sz w:val="33"/>
          <w:szCs w:val="33"/>
          <w:shd w:val="clear" w:color="auto" w:fill="FFFF00"/>
        </w:rPr>
      </w:pPr>
    </w:p>
    <w:p w:rsidR="008954C5" w:rsidRDefault="008954C5" w:rsidP="008954C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954C5" w:rsidRDefault="008954C5" w:rsidP="008954C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954C5" w:rsidRDefault="008954C5" w:rsidP="008954C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8954C5" w:rsidRDefault="008954C5" w:rsidP="008954C5">
      <w:pPr>
        <w:shd w:val="clear" w:color="auto" w:fill="FFFFFF"/>
        <w:jc w:val="center"/>
        <w:rPr>
          <w:rFonts w:ascii="Arial" w:hAnsi="Arial"/>
          <w:color w:val="222222"/>
          <w:szCs w:val="20"/>
        </w:rPr>
      </w:pPr>
    </w:p>
    <w:p w:rsidR="008954C5" w:rsidRDefault="008954C5" w:rsidP="008954C5">
      <w:pPr>
        <w:shd w:val="clear" w:color="auto" w:fill="FFFFFF"/>
        <w:jc w:val="center"/>
        <w:rPr>
          <w:rFonts w:asciiTheme="minorHAnsi" w:hAnsiTheme="minorHAnsi"/>
          <w:sz w:val="24"/>
        </w:rPr>
      </w:pPr>
      <w:r>
        <w:rPr>
          <w:rFonts w:ascii="Georgia" w:hAnsi="Georgia"/>
          <w:sz w:val="33"/>
          <w:szCs w:val="33"/>
        </w:rPr>
        <w:t>Lowest price guarantee with quality.</w:t>
      </w:r>
    </w:p>
    <w:p w:rsidR="008954C5" w:rsidRDefault="008954C5" w:rsidP="008954C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954C5" w:rsidRDefault="008954C5" w:rsidP="008954C5">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954C5" w:rsidRDefault="008954C5" w:rsidP="008954C5">
      <w:pPr>
        <w:shd w:val="clear" w:color="auto" w:fill="FFFFFF"/>
        <w:jc w:val="center"/>
        <w:rPr>
          <w:rFonts w:ascii="Times New Roman" w:hAnsi="Times New Roman"/>
          <w:color w:val="500050"/>
          <w:szCs w:val="20"/>
        </w:rPr>
      </w:pPr>
      <w:r>
        <w:rPr>
          <w:rFonts w:ascii="Georgia" w:hAnsi="Georgia"/>
          <w:color w:val="500050"/>
          <w:sz w:val="33"/>
          <w:szCs w:val="33"/>
        </w:rPr>
        <w:t> </w:t>
      </w:r>
    </w:p>
    <w:p w:rsidR="008954C5" w:rsidRDefault="008954C5" w:rsidP="008954C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954C5" w:rsidRDefault="008954C5" w:rsidP="008954C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954C5" w:rsidRDefault="008954C5" w:rsidP="008954C5">
      <w:pPr>
        <w:shd w:val="clear" w:color="auto" w:fill="FFFFFF"/>
        <w:jc w:val="center"/>
        <w:rPr>
          <w:rFonts w:asciiTheme="minorHAnsi" w:hAnsiTheme="minorHAnsi"/>
          <w:szCs w:val="24"/>
        </w:rPr>
      </w:pPr>
      <w:r>
        <w:rPr>
          <w:rFonts w:ascii="Georgia" w:hAnsi="Georgia"/>
          <w:sz w:val="33"/>
          <w:szCs w:val="33"/>
        </w:rPr>
        <w:t>1 hour.</w:t>
      </w:r>
    </w:p>
    <w:p w:rsidR="008954C5" w:rsidRDefault="008954C5" w:rsidP="008954C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954C5" w:rsidRDefault="008954C5" w:rsidP="008954C5">
      <w:pPr>
        <w:shd w:val="clear" w:color="auto" w:fill="FFFFFF"/>
        <w:jc w:val="center"/>
      </w:pPr>
      <w:r>
        <w:rPr>
          <w:rFonts w:ascii="Georgia" w:hAnsi="Georgia"/>
          <w:sz w:val="33"/>
          <w:szCs w:val="33"/>
          <w:shd w:val="clear" w:color="auto" w:fill="FF0000"/>
        </w:rPr>
        <w:t>whatsapp no 8791490301.</w:t>
      </w:r>
    </w:p>
    <w:p w:rsidR="005E1CB1" w:rsidRPr="000457F1" w:rsidRDefault="005E1CB1" w:rsidP="005E1CB1">
      <w:pPr>
        <w:spacing w:line="360" w:lineRule="auto"/>
        <w:jc w:val="both"/>
        <w:rPr>
          <w:rFonts w:ascii="Times New Roman" w:hAnsi="Times New Roman" w:cs="Times New Roman"/>
          <w:b/>
          <w:bCs/>
          <w:iCs/>
          <w:sz w:val="24"/>
          <w:szCs w:val="24"/>
        </w:rPr>
      </w:pPr>
    </w:p>
    <w:p w:rsidR="005E1CB1" w:rsidRDefault="005E1CB1" w:rsidP="005E1CB1">
      <w:pPr>
        <w:spacing w:line="360" w:lineRule="auto"/>
        <w:jc w:val="both"/>
        <w:rPr>
          <w:rFonts w:ascii="Times New Roman" w:eastAsia="Arial" w:hAnsi="Times New Roman" w:cs="Times New Roman"/>
          <w:b/>
          <w:color w:val="000000"/>
          <w:sz w:val="24"/>
          <w:szCs w:val="24"/>
        </w:rPr>
      </w:pPr>
      <w:r w:rsidRPr="000457F1">
        <w:rPr>
          <w:rFonts w:ascii="Times New Roman" w:eastAsia="Arial" w:hAnsi="Times New Roman" w:cs="Times New Roman"/>
          <w:b/>
          <w:color w:val="000000"/>
          <w:sz w:val="24"/>
          <w:szCs w:val="24"/>
        </w:rPr>
        <w:t xml:space="preserve">2. Write a detailed note on different types of subsidiary books and their importance in recording accounting transactions. Also demonstrate specimen of any 2 types of subsidiary books.   5+5 </w:t>
      </w:r>
    </w:p>
    <w:p w:rsidR="000457F1" w:rsidRPr="000457F1" w:rsidRDefault="000457F1" w:rsidP="005E1CB1">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0457F1" w:rsidRPr="000457F1" w:rsidRDefault="00011DA2" w:rsidP="000457F1">
      <w:pPr>
        <w:spacing w:line="360" w:lineRule="auto"/>
        <w:jc w:val="both"/>
        <w:rPr>
          <w:rFonts w:ascii="Times New Roman" w:eastAsia="Arial" w:hAnsi="Times New Roman" w:cs="Times New Roman"/>
          <w:color w:val="000000"/>
          <w:sz w:val="24"/>
          <w:szCs w:val="24"/>
          <w:lang w:val="en-US"/>
        </w:rPr>
      </w:pPr>
      <w:r w:rsidRPr="000457F1">
        <w:rPr>
          <w:rFonts w:ascii="Times New Roman" w:eastAsia="Arial" w:hAnsi="Times New Roman" w:cs="Times New Roman"/>
          <w:b/>
          <w:bCs/>
          <w:color w:val="000000"/>
          <w:sz w:val="24"/>
          <w:szCs w:val="24"/>
          <w:lang w:val="en-US"/>
        </w:rPr>
        <w:t>SUBSIDIARY BOOKS IN ACCOUNTING</w:t>
      </w:r>
    </w:p>
    <w:p w:rsidR="000457F1" w:rsidRPr="000457F1" w:rsidRDefault="000457F1" w:rsidP="000457F1">
      <w:pPr>
        <w:spacing w:line="360" w:lineRule="auto"/>
        <w:jc w:val="both"/>
        <w:rPr>
          <w:rFonts w:ascii="Times New Roman" w:eastAsia="Arial" w:hAnsi="Times New Roman" w:cs="Times New Roman"/>
          <w:color w:val="000000"/>
          <w:sz w:val="24"/>
          <w:szCs w:val="24"/>
          <w:lang w:val="en-US"/>
        </w:rPr>
      </w:pPr>
      <w:r w:rsidRPr="000457F1">
        <w:rPr>
          <w:rFonts w:ascii="Times New Roman" w:eastAsia="Arial" w:hAnsi="Times New Roman" w:cs="Times New Roman"/>
          <w:color w:val="000000"/>
          <w:sz w:val="24"/>
          <w:szCs w:val="24"/>
          <w:lang w:val="en-US"/>
        </w:rPr>
        <w:t>Subsidiary books, also known as daybooks or special journals, play a pivotal role in the accounting process. These books allow businesses to record specific types of transactions in a detailed manner, which ensures that the main ledger remains uncluttered and easy to interpret. The use of subsidiary books expedites the accounting process and enhances its accuracy. Below are the different types of subsidiary books and their significance in recording accounting transactions.</w:t>
      </w:r>
    </w:p>
    <w:p w:rsidR="00AF58FE" w:rsidRDefault="00AF58FE" w:rsidP="005E1CB1">
      <w:pPr>
        <w:spacing w:line="360" w:lineRule="auto"/>
        <w:jc w:val="both"/>
        <w:rPr>
          <w:rFonts w:ascii="Times New Roman" w:eastAsia="Arial" w:hAnsi="Times New Roman" w:cs="Times New Roman"/>
          <w:b/>
          <w:bCs/>
          <w:color w:val="000000"/>
          <w:sz w:val="24"/>
          <w:szCs w:val="24"/>
          <w:lang w:val="en-US"/>
        </w:rPr>
      </w:pPr>
    </w:p>
    <w:p w:rsidR="00AF58FE" w:rsidRDefault="00AF58FE" w:rsidP="005E1CB1">
      <w:pPr>
        <w:spacing w:line="360" w:lineRule="auto"/>
        <w:jc w:val="both"/>
        <w:rPr>
          <w:rFonts w:ascii="Times New Roman" w:eastAsia="Arial" w:hAnsi="Times New Roman" w:cs="Times New Roman"/>
          <w:b/>
          <w:bCs/>
          <w:color w:val="000000"/>
          <w:sz w:val="24"/>
          <w:szCs w:val="24"/>
          <w:lang w:val="en-US"/>
        </w:rPr>
      </w:pPr>
    </w:p>
    <w:p w:rsidR="005E1CB1" w:rsidRPr="00011DA2" w:rsidRDefault="005E1CB1" w:rsidP="005E1CB1">
      <w:pPr>
        <w:spacing w:line="360" w:lineRule="auto"/>
        <w:jc w:val="both"/>
        <w:rPr>
          <w:rFonts w:ascii="Times New Roman" w:hAnsi="Times New Roman" w:cs="Times New Roman"/>
          <w:b/>
          <w:bCs/>
          <w:iCs/>
          <w:sz w:val="24"/>
          <w:szCs w:val="24"/>
        </w:rPr>
      </w:pPr>
      <w:r w:rsidRPr="00011DA2">
        <w:rPr>
          <w:rFonts w:ascii="Times New Roman" w:hAnsi="Times New Roman" w:cs="Times New Roman"/>
          <w:b/>
          <w:bCs/>
          <w:iCs/>
          <w:sz w:val="24"/>
          <w:szCs w:val="24"/>
        </w:rPr>
        <w:t>3. For the following balances extracted from a trial balance, prepare a trading account. 10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352"/>
        <w:gridCol w:w="2684"/>
      </w:tblGrid>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Particulars</w:t>
            </w:r>
          </w:p>
        </w:tc>
        <w:tc>
          <w:tcPr>
            <w:tcW w:w="1485" w:type="pct"/>
          </w:tcPr>
          <w:p w:rsidR="005E1CB1" w:rsidRPr="00011DA2" w:rsidRDefault="005E1CB1" w:rsidP="005E1CB1">
            <w:pPr>
              <w:pStyle w:val="TableParagraph"/>
              <w:spacing w:before="59" w:line="360" w:lineRule="auto"/>
              <w:ind w:right="100"/>
              <w:jc w:val="both"/>
              <w:rPr>
                <w:rFonts w:ascii="Times New Roman" w:hAnsi="Times New Roman" w:cs="Times New Roman"/>
                <w:b/>
                <w:sz w:val="24"/>
                <w:szCs w:val="24"/>
              </w:rPr>
            </w:pPr>
            <w:r w:rsidRPr="00011DA2">
              <w:rPr>
                <w:rFonts w:ascii="Times New Roman" w:hAnsi="Times New Roman" w:cs="Times New Roman"/>
                <w:b/>
                <w:sz w:val="24"/>
                <w:szCs w:val="24"/>
              </w:rPr>
              <w:t>Amount in Rs.</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highlight w:val="yellow"/>
              </w:rPr>
            </w:pPr>
            <w:r w:rsidRPr="00011DA2">
              <w:rPr>
                <w:rFonts w:ascii="Times New Roman" w:hAnsi="Times New Roman" w:cs="Times New Roman"/>
                <w:b/>
                <w:sz w:val="24"/>
                <w:szCs w:val="24"/>
              </w:rPr>
              <w:t>Stock on 1-1-2022</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70700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Returns inwards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3000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Returns outwards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3000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Purchases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102000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Debtors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56000</w:t>
            </w:r>
          </w:p>
        </w:tc>
      </w:tr>
      <w:tr w:rsidR="005E1CB1" w:rsidRPr="00011DA2" w:rsidTr="005E1CB1">
        <w:trPr>
          <w:trHeight w:val="170"/>
        </w:trPr>
        <w:tc>
          <w:tcPr>
            <w:tcW w:w="3515" w:type="pct"/>
          </w:tcPr>
          <w:p w:rsidR="005E1CB1" w:rsidRPr="00011DA2" w:rsidRDefault="005E1CB1" w:rsidP="005E1CB1">
            <w:pPr>
              <w:pStyle w:val="TableParagraph"/>
              <w:spacing w:before="60"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Creditors</w:t>
            </w:r>
          </w:p>
        </w:tc>
        <w:tc>
          <w:tcPr>
            <w:tcW w:w="1485" w:type="pct"/>
          </w:tcPr>
          <w:p w:rsidR="005E1CB1" w:rsidRPr="00011DA2" w:rsidRDefault="005E1CB1" w:rsidP="005E1CB1">
            <w:pPr>
              <w:pStyle w:val="TableParagraph"/>
              <w:spacing w:before="60"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45000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Carriage inwards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5000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Carriage outwards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4000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Import duty on materials received from abroad</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6000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Clearing charges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7000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Rent of business shop</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12000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Royalty paid to extract materials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10000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Fire insurance on stock</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2000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Wages paid to workers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8000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Office salaries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10000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Cash discount</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1000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Gas, electricity, and water</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4000</w:t>
            </w:r>
          </w:p>
        </w:tc>
      </w:tr>
      <w:tr w:rsidR="005E1CB1" w:rsidRPr="00011DA2" w:rsidTr="005E1CB1">
        <w:trPr>
          <w:trHeight w:val="170"/>
        </w:trPr>
        <w:tc>
          <w:tcPr>
            <w:tcW w:w="3515" w:type="pct"/>
          </w:tcPr>
          <w:p w:rsidR="005E1CB1" w:rsidRPr="00011DA2" w:rsidRDefault="005E1CB1" w:rsidP="005E1CB1">
            <w:pPr>
              <w:pStyle w:val="TableParagraph"/>
              <w:spacing w:before="59"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Sales</w:t>
            </w:r>
          </w:p>
        </w:tc>
        <w:tc>
          <w:tcPr>
            <w:tcW w:w="1485" w:type="pct"/>
          </w:tcPr>
          <w:p w:rsidR="005E1CB1" w:rsidRPr="00011DA2" w:rsidRDefault="005E1CB1" w:rsidP="005E1CB1">
            <w:pPr>
              <w:pStyle w:val="TableParagraph"/>
              <w:spacing w:before="59"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250000</w:t>
            </w:r>
          </w:p>
        </w:tc>
      </w:tr>
    </w:tbl>
    <w:p w:rsidR="005E1CB1" w:rsidRPr="00011DA2" w:rsidRDefault="005E1CB1" w:rsidP="005E1CB1">
      <w:pPr>
        <w:spacing w:line="360" w:lineRule="auto"/>
        <w:jc w:val="both"/>
        <w:rPr>
          <w:rFonts w:ascii="Times New Roman" w:eastAsia="Arial" w:hAnsi="Times New Roman" w:cs="Times New Roman"/>
          <w:b/>
          <w:color w:val="000000"/>
          <w:sz w:val="24"/>
          <w:szCs w:val="24"/>
        </w:rPr>
      </w:pPr>
    </w:p>
    <w:p w:rsidR="00011DA2" w:rsidRDefault="00011DA2" w:rsidP="00011DA2">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3.</w:t>
      </w:r>
    </w:p>
    <w:p w:rsidR="00011DA2" w:rsidRPr="00011DA2" w:rsidRDefault="00011DA2" w:rsidP="00011DA2">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t>Trading Account for the Year Ended 31-12-2022</w:t>
      </w:r>
    </w:p>
    <w:p w:rsidR="00011DA2" w:rsidRPr="00011DA2" w:rsidRDefault="00011DA2" w:rsidP="00011DA2">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color w:val="000000"/>
          <w:sz w:val="24"/>
          <w:szCs w:val="24"/>
          <w:lang w:val="en-US"/>
        </w:rPr>
        <w:t>A trading account gives a detailed summary of gross profit or loss of a business. To derive the gross profit, it is essential to take into account direct incomes and direct expenses.</w:t>
      </w:r>
    </w:p>
    <w:p w:rsidR="00011DA2" w:rsidRPr="00011DA2" w:rsidRDefault="00011DA2" w:rsidP="00011DA2">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t>Direct Incomes:</w:t>
      </w:r>
    </w:p>
    <w:p w:rsidR="00011DA2" w:rsidRPr="00011DA2" w:rsidRDefault="00011DA2" w:rsidP="00011DA2">
      <w:pPr>
        <w:numPr>
          <w:ilvl w:val="0"/>
          <w:numId w:val="20"/>
        </w:num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lastRenderedPageBreak/>
        <w:t>Sales</w:t>
      </w:r>
      <w:r w:rsidRPr="00011DA2">
        <w:rPr>
          <w:rFonts w:ascii="Times New Roman" w:eastAsia="Arial" w:hAnsi="Times New Roman" w:cs="Times New Roman"/>
          <w:color w:val="000000"/>
          <w:sz w:val="24"/>
          <w:szCs w:val="24"/>
          <w:lang w:val="en-US"/>
        </w:rPr>
        <w:t>: The main income for any trading business. For the given period, sales amount to Rs. 250,000.</w:t>
      </w:r>
    </w:p>
    <w:p w:rsidR="00011DA2" w:rsidRPr="00011DA2" w:rsidRDefault="00011DA2" w:rsidP="00011DA2">
      <w:pPr>
        <w:numPr>
          <w:ilvl w:val="0"/>
          <w:numId w:val="20"/>
        </w:num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t>Stock on 1-1-2022</w:t>
      </w:r>
      <w:r w:rsidRPr="00011DA2">
        <w:rPr>
          <w:rFonts w:ascii="Times New Roman" w:eastAsia="Arial" w:hAnsi="Times New Roman" w:cs="Times New Roman"/>
          <w:color w:val="000000"/>
          <w:sz w:val="24"/>
          <w:szCs w:val="24"/>
          <w:lang w:val="en-US"/>
        </w:rPr>
        <w:t>: The beginning inventory is considered in the trading account to compute the cost of goods available for sale. This amount is Rs. 70,700.</w:t>
      </w:r>
    </w:p>
    <w:p w:rsidR="00011DA2" w:rsidRPr="00011DA2" w:rsidRDefault="00011DA2" w:rsidP="00011DA2">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t>Direct Expenses:</w:t>
      </w:r>
      <w:r w:rsidRPr="00011DA2">
        <w:rPr>
          <w:rFonts w:ascii="Times New Roman" w:eastAsia="Arial" w:hAnsi="Times New Roman" w:cs="Times New Roman"/>
          <w:color w:val="000000"/>
          <w:sz w:val="24"/>
          <w:szCs w:val="24"/>
          <w:lang w:val="en-US"/>
        </w:rPr>
        <w:t xml:space="preserve"> These are the expenses directly linked to the production or procurement of goods.</w:t>
      </w:r>
    </w:p>
    <w:p w:rsidR="00011DA2" w:rsidRPr="005E1CB1" w:rsidRDefault="00011DA2" w:rsidP="005E1CB1">
      <w:pPr>
        <w:spacing w:line="360" w:lineRule="auto"/>
        <w:jc w:val="both"/>
        <w:rPr>
          <w:rFonts w:ascii="Times New Roman" w:eastAsia="Arial" w:hAnsi="Times New Roman" w:cs="Times New Roman"/>
          <w:color w:val="000000"/>
          <w:sz w:val="24"/>
          <w:szCs w:val="24"/>
        </w:rPr>
      </w:pPr>
    </w:p>
    <w:p w:rsidR="005E1CB1" w:rsidRPr="00011DA2" w:rsidRDefault="005E1CB1" w:rsidP="005E1CB1">
      <w:pPr>
        <w:spacing w:line="360" w:lineRule="auto"/>
        <w:jc w:val="center"/>
        <w:rPr>
          <w:rFonts w:ascii="Times New Roman" w:hAnsi="Times New Roman" w:cs="Times New Roman"/>
          <w:b/>
          <w:bCs/>
          <w:sz w:val="24"/>
          <w:szCs w:val="24"/>
        </w:rPr>
      </w:pPr>
      <w:r w:rsidRPr="00011DA2">
        <w:rPr>
          <w:rFonts w:ascii="Times New Roman" w:hAnsi="Times New Roman" w:cs="Times New Roman"/>
          <w:b/>
          <w:bCs/>
          <w:sz w:val="24"/>
          <w:szCs w:val="24"/>
        </w:rPr>
        <w:t>Assignment Set – 2</w:t>
      </w:r>
    </w:p>
    <w:p w:rsidR="005E1CB1" w:rsidRPr="005E1CB1" w:rsidRDefault="005E1CB1" w:rsidP="005E1CB1">
      <w:pPr>
        <w:spacing w:line="360" w:lineRule="auto"/>
        <w:jc w:val="both"/>
        <w:rPr>
          <w:rFonts w:ascii="Times New Roman" w:eastAsia="Arial" w:hAnsi="Times New Roman" w:cs="Times New Roman"/>
          <w:color w:val="000000"/>
          <w:sz w:val="24"/>
          <w:szCs w:val="24"/>
        </w:rPr>
      </w:pPr>
    </w:p>
    <w:p w:rsidR="005E1CB1" w:rsidRPr="00011DA2" w:rsidRDefault="005E1CB1" w:rsidP="005E1CB1">
      <w:pPr>
        <w:spacing w:line="360" w:lineRule="auto"/>
        <w:jc w:val="both"/>
        <w:rPr>
          <w:rFonts w:ascii="Times New Roman" w:hAnsi="Times New Roman" w:cs="Times New Roman"/>
          <w:b/>
          <w:bCs/>
          <w:iCs/>
          <w:sz w:val="24"/>
          <w:szCs w:val="24"/>
        </w:rPr>
      </w:pPr>
      <w:r w:rsidRPr="00011DA2">
        <w:rPr>
          <w:rFonts w:ascii="Times New Roman" w:hAnsi="Times New Roman" w:cs="Times New Roman"/>
          <w:b/>
          <w:bCs/>
          <w:iCs/>
          <w:sz w:val="24"/>
          <w:szCs w:val="24"/>
        </w:rPr>
        <w:t>4. Following is the balance sheet for the period ending 31st March 2018 and 2019. If the current year’s net loss is Rs.38,000, calculate the cash flow from operating activities.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089"/>
        <w:gridCol w:w="2160"/>
        <w:gridCol w:w="1787"/>
      </w:tblGrid>
      <w:tr w:rsidR="005E1CB1" w:rsidRPr="00011DA2" w:rsidTr="005E1CB1">
        <w:trPr>
          <w:trHeight w:val="290"/>
        </w:trPr>
        <w:tc>
          <w:tcPr>
            <w:tcW w:w="2816" w:type="pct"/>
          </w:tcPr>
          <w:p w:rsidR="005E1CB1" w:rsidRPr="00011DA2" w:rsidRDefault="005E1CB1" w:rsidP="005E1CB1">
            <w:pPr>
              <w:pStyle w:val="TableParagraph"/>
              <w:spacing w:line="360" w:lineRule="auto"/>
              <w:jc w:val="both"/>
              <w:rPr>
                <w:rFonts w:ascii="Times New Roman" w:hAnsi="Times New Roman" w:cs="Times New Roman"/>
                <w:b/>
                <w:sz w:val="24"/>
                <w:szCs w:val="24"/>
              </w:rPr>
            </w:pPr>
          </w:p>
        </w:tc>
        <w:tc>
          <w:tcPr>
            <w:tcW w:w="2184" w:type="pct"/>
            <w:gridSpan w:val="2"/>
          </w:tcPr>
          <w:p w:rsidR="005E1CB1" w:rsidRPr="00011DA2" w:rsidRDefault="005E1CB1" w:rsidP="005E1CB1">
            <w:pPr>
              <w:pStyle w:val="TableParagraph"/>
              <w:spacing w:before="30" w:line="360" w:lineRule="auto"/>
              <w:ind w:left="755"/>
              <w:jc w:val="both"/>
              <w:rPr>
                <w:rFonts w:ascii="Times New Roman" w:hAnsi="Times New Roman" w:cs="Times New Roman"/>
                <w:b/>
                <w:sz w:val="24"/>
                <w:szCs w:val="24"/>
              </w:rPr>
            </w:pPr>
            <w:r w:rsidRPr="00011DA2">
              <w:rPr>
                <w:rFonts w:ascii="Times New Roman" w:hAnsi="Times New Roman" w:cs="Times New Roman"/>
                <w:b/>
                <w:sz w:val="24"/>
                <w:szCs w:val="24"/>
              </w:rPr>
              <w:t>31</w:t>
            </w:r>
            <w:r w:rsidRPr="00011DA2">
              <w:rPr>
                <w:rFonts w:ascii="Times New Roman" w:hAnsi="Times New Roman" w:cs="Times New Roman"/>
                <w:b/>
                <w:sz w:val="24"/>
                <w:szCs w:val="24"/>
                <w:vertAlign w:val="superscript"/>
              </w:rPr>
              <w:t>st</w:t>
            </w:r>
            <w:r w:rsidRPr="00011DA2">
              <w:rPr>
                <w:rFonts w:ascii="Times New Roman" w:hAnsi="Times New Roman" w:cs="Times New Roman"/>
                <w:b/>
                <w:sz w:val="24"/>
                <w:szCs w:val="24"/>
              </w:rPr>
              <w:t xml:space="preserve"> MARCH</w:t>
            </w:r>
          </w:p>
        </w:tc>
      </w:tr>
      <w:tr w:rsidR="005E1CB1" w:rsidRPr="00011DA2" w:rsidTr="005E1CB1">
        <w:trPr>
          <w:trHeight w:val="290"/>
        </w:trPr>
        <w:tc>
          <w:tcPr>
            <w:tcW w:w="2816" w:type="pct"/>
          </w:tcPr>
          <w:p w:rsidR="005E1CB1" w:rsidRPr="00011DA2" w:rsidRDefault="005E1CB1" w:rsidP="005E1CB1">
            <w:pPr>
              <w:pStyle w:val="TableParagraph"/>
              <w:spacing w:line="360" w:lineRule="auto"/>
              <w:jc w:val="both"/>
              <w:rPr>
                <w:rFonts w:ascii="Times New Roman" w:hAnsi="Times New Roman" w:cs="Times New Roman"/>
                <w:b/>
                <w:sz w:val="24"/>
                <w:szCs w:val="24"/>
              </w:rPr>
            </w:pPr>
          </w:p>
        </w:tc>
        <w:tc>
          <w:tcPr>
            <w:tcW w:w="1195" w:type="pct"/>
          </w:tcPr>
          <w:p w:rsidR="005E1CB1" w:rsidRPr="00011DA2" w:rsidRDefault="005E1CB1" w:rsidP="005E1CB1">
            <w:pPr>
              <w:pStyle w:val="TableParagraph"/>
              <w:spacing w:before="30" w:line="360" w:lineRule="auto"/>
              <w:ind w:right="98"/>
              <w:jc w:val="both"/>
              <w:rPr>
                <w:rFonts w:ascii="Times New Roman" w:hAnsi="Times New Roman" w:cs="Times New Roman"/>
                <w:b/>
                <w:sz w:val="24"/>
                <w:szCs w:val="24"/>
              </w:rPr>
            </w:pPr>
            <w:r w:rsidRPr="00011DA2">
              <w:rPr>
                <w:rFonts w:ascii="Times New Roman" w:hAnsi="Times New Roman" w:cs="Times New Roman"/>
                <w:b/>
                <w:w w:val="95"/>
                <w:sz w:val="24"/>
                <w:szCs w:val="24"/>
              </w:rPr>
              <w:t>2018</w:t>
            </w:r>
          </w:p>
        </w:tc>
        <w:tc>
          <w:tcPr>
            <w:tcW w:w="989" w:type="pct"/>
          </w:tcPr>
          <w:p w:rsidR="005E1CB1" w:rsidRPr="00011DA2" w:rsidRDefault="005E1CB1" w:rsidP="005E1CB1">
            <w:pPr>
              <w:pStyle w:val="TableParagraph"/>
              <w:spacing w:before="30"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2019</w:t>
            </w:r>
          </w:p>
        </w:tc>
      </w:tr>
      <w:tr w:rsidR="005E1CB1" w:rsidRPr="00011DA2" w:rsidTr="005E1CB1">
        <w:trPr>
          <w:trHeight w:val="290"/>
        </w:trPr>
        <w:tc>
          <w:tcPr>
            <w:tcW w:w="2816" w:type="pct"/>
          </w:tcPr>
          <w:p w:rsidR="005E1CB1" w:rsidRPr="00011DA2" w:rsidRDefault="005E1CB1" w:rsidP="005E1CB1">
            <w:pPr>
              <w:pStyle w:val="TableParagraph"/>
              <w:spacing w:before="30"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Short-term loan to employees</w:t>
            </w:r>
          </w:p>
        </w:tc>
        <w:tc>
          <w:tcPr>
            <w:tcW w:w="1195" w:type="pct"/>
          </w:tcPr>
          <w:p w:rsidR="005E1CB1" w:rsidRPr="00011DA2" w:rsidRDefault="005E1CB1" w:rsidP="005E1CB1">
            <w:pPr>
              <w:pStyle w:val="TableParagraph"/>
              <w:spacing w:before="30" w:line="360" w:lineRule="auto"/>
              <w:ind w:right="98"/>
              <w:jc w:val="both"/>
              <w:rPr>
                <w:rFonts w:ascii="Times New Roman" w:hAnsi="Times New Roman" w:cs="Times New Roman"/>
                <w:b/>
                <w:sz w:val="24"/>
                <w:szCs w:val="24"/>
              </w:rPr>
            </w:pPr>
            <w:r w:rsidRPr="00011DA2">
              <w:rPr>
                <w:rFonts w:ascii="Times New Roman" w:hAnsi="Times New Roman" w:cs="Times New Roman"/>
                <w:b/>
                <w:w w:val="95"/>
                <w:sz w:val="24"/>
                <w:szCs w:val="24"/>
              </w:rPr>
              <w:t>15,000</w:t>
            </w:r>
          </w:p>
        </w:tc>
        <w:tc>
          <w:tcPr>
            <w:tcW w:w="989" w:type="pct"/>
          </w:tcPr>
          <w:p w:rsidR="005E1CB1" w:rsidRPr="00011DA2" w:rsidRDefault="005E1CB1" w:rsidP="005E1CB1">
            <w:pPr>
              <w:pStyle w:val="TableParagraph"/>
              <w:spacing w:before="30"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18,000</w:t>
            </w:r>
          </w:p>
        </w:tc>
      </w:tr>
      <w:tr w:rsidR="005E1CB1" w:rsidRPr="00011DA2" w:rsidTr="005E1CB1">
        <w:trPr>
          <w:trHeight w:val="290"/>
        </w:trPr>
        <w:tc>
          <w:tcPr>
            <w:tcW w:w="2816" w:type="pct"/>
          </w:tcPr>
          <w:p w:rsidR="005E1CB1" w:rsidRPr="00011DA2" w:rsidRDefault="005E1CB1" w:rsidP="005E1CB1">
            <w:pPr>
              <w:pStyle w:val="TableParagraph"/>
              <w:spacing w:before="30"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Creditors</w:t>
            </w:r>
          </w:p>
        </w:tc>
        <w:tc>
          <w:tcPr>
            <w:tcW w:w="1195" w:type="pct"/>
          </w:tcPr>
          <w:p w:rsidR="005E1CB1" w:rsidRPr="00011DA2" w:rsidRDefault="005E1CB1" w:rsidP="005E1CB1">
            <w:pPr>
              <w:pStyle w:val="TableParagraph"/>
              <w:spacing w:before="30" w:line="360" w:lineRule="auto"/>
              <w:ind w:right="98"/>
              <w:jc w:val="both"/>
              <w:rPr>
                <w:rFonts w:ascii="Times New Roman" w:hAnsi="Times New Roman" w:cs="Times New Roman"/>
                <w:b/>
                <w:sz w:val="24"/>
                <w:szCs w:val="24"/>
              </w:rPr>
            </w:pPr>
            <w:r w:rsidRPr="00011DA2">
              <w:rPr>
                <w:rFonts w:ascii="Times New Roman" w:hAnsi="Times New Roman" w:cs="Times New Roman"/>
                <w:b/>
                <w:w w:val="95"/>
                <w:sz w:val="24"/>
                <w:szCs w:val="24"/>
              </w:rPr>
              <w:t>30,000</w:t>
            </w:r>
          </w:p>
        </w:tc>
        <w:tc>
          <w:tcPr>
            <w:tcW w:w="989" w:type="pct"/>
          </w:tcPr>
          <w:p w:rsidR="005E1CB1" w:rsidRPr="00011DA2" w:rsidRDefault="005E1CB1" w:rsidP="005E1CB1">
            <w:pPr>
              <w:pStyle w:val="TableParagraph"/>
              <w:spacing w:before="30"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8,000</w:t>
            </w:r>
          </w:p>
        </w:tc>
      </w:tr>
      <w:tr w:rsidR="005E1CB1" w:rsidRPr="00011DA2" w:rsidTr="005E1CB1">
        <w:trPr>
          <w:trHeight w:val="290"/>
        </w:trPr>
        <w:tc>
          <w:tcPr>
            <w:tcW w:w="2816" w:type="pct"/>
          </w:tcPr>
          <w:p w:rsidR="005E1CB1" w:rsidRPr="00011DA2" w:rsidRDefault="005E1CB1" w:rsidP="005E1CB1">
            <w:pPr>
              <w:pStyle w:val="TableParagraph"/>
              <w:spacing w:before="31"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Provision for doubtful debts</w:t>
            </w:r>
          </w:p>
        </w:tc>
        <w:tc>
          <w:tcPr>
            <w:tcW w:w="1195" w:type="pct"/>
          </w:tcPr>
          <w:p w:rsidR="005E1CB1" w:rsidRPr="00011DA2" w:rsidRDefault="005E1CB1" w:rsidP="005E1CB1">
            <w:pPr>
              <w:pStyle w:val="TableParagraph"/>
              <w:spacing w:before="31" w:line="360" w:lineRule="auto"/>
              <w:ind w:right="98"/>
              <w:jc w:val="both"/>
              <w:rPr>
                <w:rFonts w:ascii="Times New Roman" w:hAnsi="Times New Roman" w:cs="Times New Roman"/>
                <w:b/>
                <w:sz w:val="24"/>
                <w:szCs w:val="24"/>
              </w:rPr>
            </w:pPr>
            <w:r w:rsidRPr="00011DA2">
              <w:rPr>
                <w:rFonts w:ascii="Times New Roman" w:hAnsi="Times New Roman" w:cs="Times New Roman"/>
                <w:b/>
                <w:w w:val="95"/>
                <w:sz w:val="24"/>
                <w:szCs w:val="24"/>
              </w:rPr>
              <w:t>1,200</w:t>
            </w:r>
          </w:p>
        </w:tc>
        <w:tc>
          <w:tcPr>
            <w:tcW w:w="989" w:type="pct"/>
          </w:tcPr>
          <w:p w:rsidR="005E1CB1" w:rsidRPr="00011DA2" w:rsidRDefault="005E1CB1" w:rsidP="005E1CB1">
            <w:pPr>
              <w:pStyle w:val="TableParagraph"/>
              <w:spacing w:before="31" w:line="360" w:lineRule="auto"/>
              <w:ind w:right="98"/>
              <w:jc w:val="both"/>
              <w:rPr>
                <w:rFonts w:ascii="Times New Roman" w:hAnsi="Times New Roman" w:cs="Times New Roman"/>
                <w:b/>
                <w:sz w:val="24"/>
                <w:szCs w:val="24"/>
              </w:rPr>
            </w:pPr>
            <w:r w:rsidRPr="00011DA2">
              <w:rPr>
                <w:rFonts w:ascii="Times New Roman" w:hAnsi="Times New Roman" w:cs="Times New Roman"/>
                <w:b/>
                <w:w w:val="99"/>
                <w:sz w:val="24"/>
                <w:szCs w:val="24"/>
              </w:rPr>
              <w:t>-</w:t>
            </w:r>
          </w:p>
        </w:tc>
      </w:tr>
      <w:tr w:rsidR="005E1CB1" w:rsidRPr="00011DA2" w:rsidTr="005E1CB1">
        <w:trPr>
          <w:trHeight w:val="290"/>
        </w:trPr>
        <w:tc>
          <w:tcPr>
            <w:tcW w:w="2816" w:type="pct"/>
          </w:tcPr>
          <w:p w:rsidR="005E1CB1" w:rsidRPr="00011DA2" w:rsidRDefault="005E1CB1" w:rsidP="005E1CB1">
            <w:pPr>
              <w:pStyle w:val="TableParagraph"/>
              <w:spacing w:before="30"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Bills payable</w:t>
            </w:r>
          </w:p>
        </w:tc>
        <w:tc>
          <w:tcPr>
            <w:tcW w:w="1195" w:type="pct"/>
          </w:tcPr>
          <w:p w:rsidR="005E1CB1" w:rsidRPr="00011DA2" w:rsidRDefault="005E1CB1" w:rsidP="005E1CB1">
            <w:pPr>
              <w:pStyle w:val="TableParagraph"/>
              <w:spacing w:before="30" w:line="360" w:lineRule="auto"/>
              <w:ind w:right="95"/>
              <w:jc w:val="both"/>
              <w:rPr>
                <w:rFonts w:ascii="Times New Roman" w:hAnsi="Times New Roman" w:cs="Times New Roman"/>
                <w:b/>
                <w:sz w:val="24"/>
                <w:szCs w:val="24"/>
              </w:rPr>
            </w:pPr>
            <w:r w:rsidRPr="00011DA2">
              <w:rPr>
                <w:rFonts w:ascii="Times New Roman" w:hAnsi="Times New Roman" w:cs="Times New Roman"/>
                <w:b/>
                <w:w w:val="95"/>
                <w:sz w:val="24"/>
                <w:szCs w:val="24"/>
              </w:rPr>
              <w:t>18,000</w:t>
            </w:r>
          </w:p>
        </w:tc>
        <w:tc>
          <w:tcPr>
            <w:tcW w:w="989" w:type="pct"/>
          </w:tcPr>
          <w:p w:rsidR="005E1CB1" w:rsidRPr="00011DA2" w:rsidRDefault="005E1CB1" w:rsidP="005E1CB1">
            <w:pPr>
              <w:pStyle w:val="TableParagraph"/>
              <w:spacing w:before="30"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20,000</w:t>
            </w:r>
          </w:p>
        </w:tc>
      </w:tr>
      <w:tr w:rsidR="005E1CB1" w:rsidRPr="00011DA2" w:rsidTr="005E1CB1">
        <w:trPr>
          <w:trHeight w:val="290"/>
        </w:trPr>
        <w:tc>
          <w:tcPr>
            <w:tcW w:w="2816" w:type="pct"/>
          </w:tcPr>
          <w:p w:rsidR="005E1CB1" w:rsidRPr="00011DA2" w:rsidRDefault="005E1CB1" w:rsidP="005E1CB1">
            <w:pPr>
              <w:pStyle w:val="TableParagraph"/>
              <w:spacing w:before="30"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Stock in trade</w:t>
            </w:r>
          </w:p>
        </w:tc>
        <w:tc>
          <w:tcPr>
            <w:tcW w:w="1195" w:type="pct"/>
          </w:tcPr>
          <w:p w:rsidR="005E1CB1" w:rsidRPr="00011DA2" w:rsidRDefault="005E1CB1" w:rsidP="005E1CB1">
            <w:pPr>
              <w:pStyle w:val="TableParagraph"/>
              <w:spacing w:before="30" w:line="360" w:lineRule="auto"/>
              <w:ind w:right="98"/>
              <w:jc w:val="both"/>
              <w:rPr>
                <w:rFonts w:ascii="Times New Roman" w:hAnsi="Times New Roman" w:cs="Times New Roman"/>
                <w:b/>
                <w:sz w:val="24"/>
                <w:szCs w:val="24"/>
              </w:rPr>
            </w:pPr>
            <w:r w:rsidRPr="00011DA2">
              <w:rPr>
                <w:rFonts w:ascii="Times New Roman" w:hAnsi="Times New Roman" w:cs="Times New Roman"/>
                <w:b/>
                <w:w w:val="95"/>
                <w:sz w:val="24"/>
                <w:szCs w:val="24"/>
              </w:rPr>
              <w:t>15,000</w:t>
            </w:r>
          </w:p>
        </w:tc>
        <w:tc>
          <w:tcPr>
            <w:tcW w:w="989" w:type="pct"/>
          </w:tcPr>
          <w:p w:rsidR="005E1CB1" w:rsidRPr="00011DA2" w:rsidRDefault="005E1CB1" w:rsidP="005E1CB1">
            <w:pPr>
              <w:pStyle w:val="TableParagraph"/>
              <w:spacing w:before="30"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13,000</w:t>
            </w:r>
          </w:p>
        </w:tc>
      </w:tr>
      <w:tr w:rsidR="005E1CB1" w:rsidRPr="00011DA2" w:rsidTr="005E1CB1">
        <w:trPr>
          <w:trHeight w:val="290"/>
        </w:trPr>
        <w:tc>
          <w:tcPr>
            <w:tcW w:w="2816" w:type="pct"/>
          </w:tcPr>
          <w:p w:rsidR="005E1CB1" w:rsidRPr="00011DA2" w:rsidRDefault="005E1CB1" w:rsidP="005E1CB1">
            <w:pPr>
              <w:pStyle w:val="TableParagraph"/>
              <w:spacing w:before="30"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Bills receivable</w:t>
            </w:r>
          </w:p>
        </w:tc>
        <w:tc>
          <w:tcPr>
            <w:tcW w:w="1195" w:type="pct"/>
          </w:tcPr>
          <w:p w:rsidR="005E1CB1" w:rsidRPr="00011DA2" w:rsidRDefault="005E1CB1" w:rsidP="005E1CB1">
            <w:pPr>
              <w:pStyle w:val="TableParagraph"/>
              <w:spacing w:before="30" w:line="360" w:lineRule="auto"/>
              <w:ind w:right="98"/>
              <w:jc w:val="both"/>
              <w:rPr>
                <w:rFonts w:ascii="Times New Roman" w:hAnsi="Times New Roman" w:cs="Times New Roman"/>
                <w:b/>
                <w:sz w:val="24"/>
                <w:szCs w:val="24"/>
              </w:rPr>
            </w:pPr>
            <w:r w:rsidRPr="00011DA2">
              <w:rPr>
                <w:rFonts w:ascii="Times New Roman" w:hAnsi="Times New Roman" w:cs="Times New Roman"/>
                <w:b/>
                <w:w w:val="95"/>
                <w:sz w:val="24"/>
                <w:szCs w:val="24"/>
              </w:rPr>
              <w:t>10,000</w:t>
            </w:r>
          </w:p>
        </w:tc>
        <w:tc>
          <w:tcPr>
            <w:tcW w:w="989" w:type="pct"/>
          </w:tcPr>
          <w:p w:rsidR="005E1CB1" w:rsidRPr="00011DA2" w:rsidRDefault="005E1CB1" w:rsidP="005E1CB1">
            <w:pPr>
              <w:pStyle w:val="TableParagraph"/>
              <w:spacing w:before="30"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22,000</w:t>
            </w:r>
          </w:p>
        </w:tc>
      </w:tr>
      <w:tr w:rsidR="005E1CB1" w:rsidRPr="00011DA2" w:rsidTr="005E1CB1">
        <w:trPr>
          <w:trHeight w:val="290"/>
        </w:trPr>
        <w:tc>
          <w:tcPr>
            <w:tcW w:w="2816" w:type="pct"/>
          </w:tcPr>
          <w:p w:rsidR="005E1CB1" w:rsidRPr="00011DA2" w:rsidRDefault="005E1CB1" w:rsidP="005E1CB1">
            <w:pPr>
              <w:pStyle w:val="TableParagraph"/>
              <w:spacing w:before="30"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Prepaid expenses</w:t>
            </w:r>
          </w:p>
        </w:tc>
        <w:tc>
          <w:tcPr>
            <w:tcW w:w="1195" w:type="pct"/>
          </w:tcPr>
          <w:p w:rsidR="005E1CB1" w:rsidRPr="00011DA2" w:rsidRDefault="005E1CB1" w:rsidP="005E1CB1">
            <w:pPr>
              <w:pStyle w:val="TableParagraph"/>
              <w:spacing w:before="30" w:line="360" w:lineRule="auto"/>
              <w:ind w:right="98"/>
              <w:jc w:val="both"/>
              <w:rPr>
                <w:rFonts w:ascii="Times New Roman" w:hAnsi="Times New Roman" w:cs="Times New Roman"/>
                <w:b/>
                <w:sz w:val="24"/>
                <w:szCs w:val="24"/>
              </w:rPr>
            </w:pPr>
            <w:r w:rsidRPr="00011DA2">
              <w:rPr>
                <w:rFonts w:ascii="Times New Roman" w:hAnsi="Times New Roman" w:cs="Times New Roman"/>
                <w:b/>
                <w:w w:val="95"/>
                <w:sz w:val="24"/>
                <w:szCs w:val="24"/>
              </w:rPr>
              <w:t>800</w:t>
            </w:r>
          </w:p>
        </w:tc>
        <w:tc>
          <w:tcPr>
            <w:tcW w:w="989" w:type="pct"/>
          </w:tcPr>
          <w:p w:rsidR="005E1CB1" w:rsidRPr="00011DA2" w:rsidRDefault="005E1CB1" w:rsidP="005E1CB1">
            <w:pPr>
              <w:pStyle w:val="TableParagraph"/>
              <w:spacing w:before="30"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600</w:t>
            </w:r>
          </w:p>
        </w:tc>
      </w:tr>
      <w:tr w:rsidR="005E1CB1" w:rsidRPr="00011DA2" w:rsidTr="005E1CB1">
        <w:trPr>
          <w:trHeight w:val="290"/>
        </w:trPr>
        <w:tc>
          <w:tcPr>
            <w:tcW w:w="2816" w:type="pct"/>
          </w:tcPr>
          <w:p w:rsidR="005E1CB1" w:rsidRPr="00011DA2" w:rsidRDefault="005E1CB1" w:rsidP="005E1CB1">
            <w:pPr>
              <w:pStyle w:val="TableParagraph"/>
              <w:spacing w:before="30" w:line="360" w:lineRule="auto"/>
              <w:ind w:left="107"/>
              <w:jc w:val="both"/>
              <w:rPr>
                <w:rFonts w:ascii="Times New Roman" w:hAnsi="Times New Roman" w:cs="Times New Roman"/>
                <w:b/>
                <w:sz w:val="24"/>
                <w:szCs w:val="24"/>
              </w:rPr>
            </w:pPr>
            <w:r w:rsidRPr="00011DA2">
              <w:rPr>
                <w:rFonts w:ascii="Times New Roman" w:hAnsi="Times New Roman" w:cs="Times New Roman"/>
                <w:b/>
                <w:sz w:val="24"/>
                <w:szCs w:val="24"/>
              </w:rPr>
              <w:t>Outstanding expenses</w:t>
            </w:r>
          </w:p>
        </w:tc>
        <w:tc>
          <w:tcPr>
            <w:tcW w:w="1195" w:type="pct"/>
          </w:tcPr>
          <w:p w:rsidR="005E1CB1" w:rsidRPr="00011DA2" w:rsidRDefault="005E1CB1" w:rsidP="005E1CB1">
            <w:pPr>
              <w:pStyle w:val="TableParagraph"/>
              <w:spacing w:before="30" w:line="360" w:lineRule="auto"/>
              <w:ind w:right="98"/>
              <w:jc w:val="both"/>
              <w:rPr>
                <w:rFonts w:ascii="Times New Roman" w:hAnsi="Times New Roman" w:cs="Times New Roman"/>
                <w:b/>
                <w:sz w:val="24"/>
                <w:szCs w:val="24"/>
              </w:rPr>
            </w:pPr>
            <w:r w:rsidRPr="00011DA2">
              <w:rPr>
                <w:rFonts w:ascii="Times New Roman" w:hAnsi="Times New Roman" w:cs="Times New Roman"/>
                <w:b/>
                <w:w w:val="95"/>
                <w:sz w:val="24"/>
                <w:szCs w:val="24"/>
              </w:rPr>
              <w:t>300</w:t>
            </w:r>
          </w:p>
        </w:tc>
        <w:tc>
          <w:tcPr>
            <w:tcW w:w="989" w:type="pct"/>
          </w:tcPr>
          <w:p w:rsidR="005E1CB1" w:rsidRPr="00011DA2" w:rsidRDefault="005E1CB1" w:rsidP="005E1CB1">
            <w:pPr>
              <w:pStyle w:val="TableParagraph"/>
              <w:spacing w:before="30" w:line="360" w:lineRule="auto"/>
              <w:ind w:right="99"/>
              <w:jc w:val="both"/>
              <w:rPr>
                <w:rFonts w:ascii="Times New Roman" w:hAnsi="Times New Roman" w:cs="Times New Roman"/>
                <w:b/>
                <w:sz w:val="24"/>
                <w:szCs w:val="24"/>
              </w:rPr>
            </w:pPr>
            <w:r w:rsidRPr="00011DA2">
              <w:rPr>
                <w:rFonts w:ascii="Times New Roman" w:hAnsi="Times New Roman" w:cs="Times New Roman"/>
                <w:b/>
                <w:w w:val="95"/>
                <w:sz w:val="24"/>
                <w:szCs w:val="24"/>
              </w:rPr>
              <w:t>500</w:t>
            </w:r>
          </w:p>
        </w:tc>
      </w:tr>
    </w:tbl>
    <w:p w:rsidR="005E1CB1" w:rsidRPr="00011DA2" w:rsidRDefault="005E1CB1" w:rsidP="005E1CB1">
      <w:pPr>
        <w:spacing w:line="360" w:lineRule="auto"/>
        <w:jc w:val="both"/>
        <w:rPr>
          <w:rFonts w:ascii="Times New Roman" w:eastAsia="Arial" w:hAnsi="Times New Roman" w:cs="Times New Roman"/>
          <w:b/>
          <w:color w:val="000000"/>
          <w:sz w:val="24"/>
          <w:szCs w:val="24"/>
        </w:rPr>
      </w:pPr>
    </w:p>
    <w:p w:rsidR="00011DA2" w:rsidRDefault="00011DA2" w:rsidP="00011DA2">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 xml:space="preserve">Ans 4. </w:t>
      </w:r>
    </w:p>
    <w:p w:rsidR="00011DA2" w:rsidRPr="00011DA2" w:rsidRDefault="00011DA2" w:rsidP="00011DA2">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t>Cash Flow from Operating Activities Calculation</w:t>
      </w:r>
    </w:p>
    <w:p w:rsidR="00011DA2" w:rsidRPr="00011DA2" w:rsidRDefault="00011DA2" w:rsidP="00011DA2">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color w:val="000000"/>
          <w:sz w:val="24"/>
          <w:szCs w:val="24"/>
          <w:lang w:val="en-US"/>
        </w:rPr>
        <w:t>The calculation of cash flow from operating activities is primarily based on the changes in working capital items and the net profit or loss for the year. Using the indirect method, we start with the net income (or net loss) and make adjustments for changes in current assets and current liabilities.</w:t>
      </w:r>
    </w:p>
    <w:p w:rsidR="00011DA2" w:rsidRPr="00011DA2" w:rsidRDefault="00011DA2" w:rsidP="00011DA2">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lastRenderedPageBreak/>
        <w:t>Starting Point</w:t>
      </w:r>
      <w:r w:rsidRPr="00011DA2">
        <w:rPr>
          <w:rFonts w:ascii="Times New Roman" w:eastAsia="Arial" w:hAnsi="Times New Roman" w:cs="Times New Roman"/>
          <w:color w:val="000000"/>
          <w:sz w:val="24"/>
          <w:szCs w:val="24"/>
          <w:lang w:val="en-US"/>
        </w:rPr>
        <w:t>: Net Loss for the current year: Rs. 38,000</w:t>
      </w:r>
    </w:p>
    <w:p w:rsidR="00011DA2" w:rsidRPr="00011DA2" w:rsidRDefault="00011DA2" w:rsidP="00011DA2">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t>Adjustments for Changes in Current Assets and Liabilities</w:t>
      </w:r>
      <w:r w:rsidRPr="00011DA2">
        <w:rPr>
          <w:rFonts w:ascii="Times New Roman" w:eastAsia="Arial" w:hAnsi="Times New Roman" w:cs="Times New Roman"/>
          <w:color w:val="000000"/>
          <w:sz w:val="24"/>
          <w:szCs w:val="24"/>
          <w:lang w:val="en-US"/>
        </w:rPr>
        <w:t>:</w:t>
      </w:r>
    </w:p>
    <w:p w:rsidR="00011DA2" w:rsidRPr="00011DA2" w:rsidRDefault="00011DA2" w:rsidP="00011DA2">
      <w:pPr>
        <w:numPr>
          <w:ilvl w:val="0"/>
          <w:numId w:val="23"/>
        </w:numPr>
        <w:tabs>
          <w:tab w:val="num" w:pos="720"/>
        </w:tabs>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t>Short-term loan to employees</w:t>
      </w:r>
      <w:r w:rsidRPr="00011DA2">
        <w:rPr>
          <w:rFonts w:ascii="Times New Roman" w:eastAsia="Arial" w:hAnsi="Times New Roman" w:cs="Times New Roman"/>
          <w:color w:val="000000"/>
          <w:sz w:val="24"/>
          <w:szCs w:val="24"/>
          <w:lang w:val="en-US"/>
        </w:rPr>
        <w:t>:</w:t>
      </w:r>
    </w:p>
    <w:p w:rsidR="00011DA2" w:rsidRPr="00011DA2" w:rsidRDefault="00011DA2" w:rsidP="00011DA2">
      <w:pPr>
        <w:numPr>
          <w:ilvl w:val="1"/>
          <w:numId w:val="23"/>
        </w:numPr>
        <w:tabs>
          <w:tab w:val="num" w:pos="1440"/>
        </w:tabs>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color w:val="000000"/>
          <w:sz w:val="24"/>
          <w:szCs w:val="24"/>
          <w:lang w:val="en-US"/>
        </w:rPr>
        <w:t>2018: Rs. 15,000</w:t>
      </w:r>
    </w:p>
    <w:p w:rsidR="00AF58FE" w:rsidRDefault="00AF58FE" w:rsidP="005E1CB1">
      <w:pPr>
        <w:spacing w:line="360" w:lineRule="auto"/>
        <w:jc w:val="both"/>
        <w:rPr>
          <w:rFonts w:ascii="Times New Roman" w:eastAsia="Arial" w:hAnsi="Times New Roman" w:cs="Times New Roman"/>
          <w:color w:val="000000"/>
          <w:sz w:val="24"/>
          <w:szCs w:val="24"/>
          <w:lang w:val="en-US"/>
        </w:rPr>
      </w:pPr>
    </w:p>
    <w:p w:rsidR="00AF58FE" w:rsidRDefault="00AF58FE" w:rsidP="005E1CB1">
      <w:pPr>
        <w:spacing w:line="360" w:lineRule="auto"/>
        <w:jc w:val="both"/>
        <w:rPr>
          <w:rFonts w:ascii="Times New Roman" w:eastAsia="Arial" w:hAnsi="Times New Roman" w:cs="Times New Roman"/>
          <w:color w:val="000000"/>
          <w:sz w:val="24"/>
          <w:szCs w:val="24"/>
          <w:lang w:val="en-US"/>
        </w:rPr>
      </w:pPr>
    </w:p>
    <w:p w:rsidR="005E1CB1" w:rsidRPr="00011DA2" w:rsidRDefault="005E1CB1" w:rsidP="005E1CB1">
      <w:pPr>
        <w:spacing w:line="360" w:lineRule="auto"/>
        <w:jc w:val="both"/>
        <w:rPr>
          <w:rFonts w:ascii="Times New Roman" w:hAnsi="Times New Roman" w:cs="Times New Roman"/>
          <w:b/>
          <w:bCs/>
          <w:iCs/>
          <w:sz w:val="24"/>
          <w:szCs w:val="24"/>
        </w:rPr>
      </w:pPr>
      <w:r w:rsidRPr="00011DA2">
        <w:rPr>
          <w:rFonts w:ascii="Times New Roman" w:hAnsi="Times New Roman" w:cs="Times New Roman"/>
          <w:b/>
          <w:bCs/>
          <w:iCs/>
          <w:sz w:val="24"/>
          <w:szCs w:val="24"/>
        </w:rPr>
        <w:t>5. Define Marginal Costing. Discuss in detail the assumptions and limitations of Marginal Costing.  2+8</w:t>
      </w:r>
    </w:p>
    <w:p w:rsidR="00011DA2" w:rsidRPr="00011DA2" w:rsidRDefault="00011DA2" w:rsidP="005E1CB1">
      <w:pPr>
        <w:spacing w:line="360" w:lineRule="auto"/>
        <w:jc w:val="both"/>
        <w:rPr>
          <w:rFonts w:ascii="Times New Roman" w:hAnsi="Times New Roman" w:cs="Times New Roman"/>
          <w:b/>
          <w:bCs/>
          <w:iCs/>
          <w:sz w:val="24"/>
          <w:szCs w:val="24"/>
        </w:rPr>
      </w:pPr>
      <w:r w:rsidRPr="00011DA2">
        <w:rPr>
          <w:rFonts w:ascii="Times New Roman" w:hAnsi="Times New Roman" w:cs="Times New Roman"/>
          <w:b/>
          <w:bCs/>
          <w:iCs/>
          <w:sz w:val="24"/>
          <w:szCs w:val="24"/>
        </w:rPr>
        <w:t>Ans 5.</w:t>
      </w:r>
    </w:p>
    <w:p w:rsidR="00011DA2" w:rsidRPr="00011DA2" w:rsidRDefault="00011DA2" w:rsidP="00011DA2">
      <w:pPr>
        <w:spacing w:line="360" w:lineRule="auto"/>
        <w:jc w:val="both"/>
        <w:rPr>
          <w:rFonts w:ascii="Times New Roman" w:hAnsi="Times New Roman" w:cs="Times New Roman"/>
          <w:bCs/>
          <w:iCs/>
          <w:sz w:val="24"/>
          <w:szCs w:val="24"/>
          <w:lang w:val="en-US"/>
        </w:rPr>
      </w:pPr>
      <w:r w:rsidRPr="00011DA2">
        <w:rPr>
          <w:rFonts w:ascii="Times New Roman" w:hAnsi="Times New Roman" w:cs="Times New Roman"/>
          <w:b/>
          <w:bCs/>
          <w:iCs/>
          <w:sz w:val="24"/>
          <w:szCs w:val="24"/>
          <w:lang w:val="en-US"/>
        </w:rPr>
        <w:t>MARGINAL COSTING</w:t>
      </w:r>
    </w:p>
    <w:p w:rsidR="00011DA2" w:rsidRPr="00011DA2" w:rsidRDefault="00011DA2" w:rsidP="00011DA2">
      <w:pPr>
        <w:spacing w:line="360" w:lineRule="auto"/>
        <w:jc w:val="both"/>
        <w:rPr>
          <w:rFonts w:ascii="Times New Roman" w:hAnsi="Times New Roman" w:cs="Times New Roman"/>
          <w:bCs/>
          <w:iCs/>
          <w:sz w:val="24"/>
          <w:szCs w:val="24"/>
          <w:lang w:val="en-US"/>
        </w:rPr>
      </w:pPr>
      <w:r w:rsidRPr="00011DA2">
        <w:rPr>
          <w:rFonts w:ascii="Times New Roman" w:hAnsi="Times New Roman" w:cs="Times New Roman"/>
          <w:bCs/>
          <w:iCs/>
          <w:sz w:val="24"/>
          <w:szCs w:val="24"/>
          <w:lang w:val="en-US"/>
        </w:rPr>
        <w:t>Marginal costing, often referred to as direct, variable, or contribution costing, is a method of costing in which only variable costs are charged to products, processes, or services, while fixed costs are treated as period costs and written off during the period in which they are incurred. The main focus is on the change in the total cost due to a change in one unit of production. It helps managers in making decisions regarding production, pricing, and other business strategies by focusing on the marginal or incremental costs and benefits.</w:t>
      </w:r>
    </w:p>
    <w:p w:rsidR="005E1CB1" w:rsidRDefault="005E1CB1" w:rsidP="005E1CB1">
      <w:pPr>
        <w:spacing w:line="360" w:lineRule="auto"/>
        <w:jc w:val="both"/>
        <w:rPr>
          <w:rFonts w:ascii="Times New Roman" w:hAnsi="Times New Roman" w:cs="Times New Roman"/>
          <w:b/>
          <w:bCs/>
          <w:iCs/>
          <w:sz w:val="24"/>
          <w:szCs w:val="24"/>
          <w:lang w:val="en-US"/>
        </w:rPr>
      </w:pPr>
    </w:p>
    <w:p w:rsidR="00AF58FE" w:rsidRPr="00011DA2" w:rsidRDefault="00AF58FE" w:rsidP="005E1CB1">
      <w:pPr>
        <w:spacing w:line="360" w:lineRule="auto"/>
        <w:jc w:val="both"/>
        <w:rPr>
          <w:rFonts w:ascii="Times New Roman" w:hAnsi="Times New Roman" w:cs="Times New Roman"/>
          <w:b/>
          <w:bCs/>
          <w:iCs/>
          <w:sz w:val="24"/>
          <w:szCs w:val="24"/>
        </w:rPr>
      </w:pPr>
    </w:p>
    <w:p w:rsidR="005E1CB1" w:rsidRPr="00011DA2" w:rsidRDefault="005E1CB1" w:rsidP="005E1CB1">
      <w:pPr>
        <w:spacing w:line="360" w:lineRule="auto"/>
        <w:jc w:val="both"/>
        <w:rPr>
          <w:rFonts w:ascii="Times New Roman" w:hAnsi="Times New Roman" w:cs="Times New Roman"/>
          <w:b/>
          <w:bCs/>
          <w:iCs/>
          <w:sz w:val="24"/>
          <w:szCs w:val="24"/>
        </w:rPr>
      </w:pPr>
      <w:r w:rsidRPr="00011DA2">
        <w:rPr>
          <w:rFonts w:ascii="Times New Roman" w:hAnsi="Times New Roman" w:cs="Times New Roman"/>
          <w:b/>
          <w:bCs/>
          <w:iCs/>
          <w:sz w:val="24"/>
          <w:szCs w:val="24"/>
        </w:rPr>
        <w:t>6. Define budgetary control? Elaborate essential features of budgetary control.   10</w:t>
      </w:r>
    </w:p>
    <w:p w:rsidR="00011DA2" w:rsidRPr="00011DA2" w:rsidRDefault="00011DA2" w:rsidP="005E1CB1">
      <w:pPr>
        <w:spacing w:line="360" w:lineRule="auto"/>
        <w:jc w:val="both"/>
        <w:rPr>
          <w:rFonts w:ascii="Times New Roman" w:hAnsi="Times New Roman" w:cs="Times New Roman"/>
          <w:b/>
          <w:bCs/>
          <w:iCs/>
          <w:sz w:val="24"/>
          <w:szCs w:val="24"/>
        </w:rPr>
      </w:pPr>
      <w:r w:rsidRPr="00011DA2">
        <w:rPr>
          <w:rFonts w:ascii="Times New Roman" w:hAnsi="Times New Roman" w:cs="Times New Roman"/>
          <w:b/>
          <w:bCs/>
          <w:iCs/>
          <w:sz w:val="24"/>
          <w:szCs w:val="24"/>
        </w:rPr>
        <w:t>Ans 6.</w:t>
      </w:r>
    </w:p>
    <w:p w:rsidR="00011DA2" w:rsidRPr="00011DA2" w:rsidRDefault="00011DA2" w:rsidP="00011DA2">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t>BUDGETARY CONTROL: DEFINITION AND ESSENTIAL FEATURES</w:t>
      </w:r>
    </w:p>
    <w:p w:rsidR="00011DA2" w:rsidRPr="00011DA2" w:rsidRDefault="00011DA2" w:rsidP="00D12EA9">
      <w:pPr>
        <w:spacing w:line="360" w:lineRule="auto"/>
        <w:jc w:val="both"/>
        <w:rPr>
          <w:rFonts w:ascii="Times New Roman" w:eastAsia="Arial" w:hAnsi="Times New Roman" w:cs="Times New Roman"/>
          <w:color w:val="000000"/>
          <w:sz w:val="24"/>
          <w:szCs w:val="24"/>
          <w:lang w:val="en-US"/>
        </w:rPr>
      </w:pPr>
      <w:r w:rsidRPr="00011DA2">
        <w:rPr>
          <w:rFonts w:ascii="Times New Roman" w:eastAsia="Arial" w:hAnsi="Times New Roman" w:cs="Times New Roman"/>
          <w:b/>
          <w:bCs/>
          <w:color w:val="000000"/>
          <w:sz w:val="24"/>
          <w:szCs w:val="24"/>
          <w:lang w:val="en-US"/>
        </w:rPr>
        <w:t>Definition of Budgetary Control:</w:t>
      </w:r>
      <w:r w:rsidRPr="00011DA2">
        <w:rPr>
          <w:rFonts w:ascii="Times New Roman" w:eastAsia="Arial" w:hAnsi="Times New Roman" w:cs="Times New Roman"/>
          <w:color w:val="000000"/>
          <w:sz w:val="24"/>
          <w:szCs w:val="24"/>
          <w:lang w:val="en-US"/>
        </w:rPr>
        <w:t xml:space="preserve"> Budgetary control is a system of managing costs through preparation of budgets. It entails the process of preparing budgets for a specific period, comparing the actual results with the budgeted figures, and taking corrective action if any discrepancies exist. It serves as a vital tool for management in planning, coordinating, and </w:t>
      </w:r>
    </w:p>
    <w:p w:rsidR="00011DA2" w:rsidRPr="005E1CB1" w:rsidRDefault="00011DA2" w:rsidP="005E1CB1">
      <w:pPr>
        <w:spacing w:line="360" w:lineRule="auto"/>
        <w:jc w:val="both"/>
        <w:rPr>
          <w:rFonts w:ascii="Times New Roman" w:eastAsia="Arial" w:hAnsi="Times New Roman" w:cs="Times New Roman"/>
          <w:color w:val="000000"/>
          <w:sz w:val="24"/>
          <w:szCs w:val="24"/>
        </w:rPr>
      </w:pPr>
    </w:p>
    <w:sectPr w:rsidR="00011DA2" w:rsidRPr="005E1CB1"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731" w:rsidRDefault="00F63731">
      <w:pPr>
        <w:spacing w:after="0" w:line="240" w:lineRule="auto"/>
      </w:pPr>
      <w:r>
        <w:separator/>
      </w:r>
    </w:p>
  </w:endnote>
  <w:endnote w:type="continuationSeparator" w:id="1">
    <w:p w:rsidR="00F63731" w:rsidRDefault="00F6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731" w:rsidRDefault="00F63731">
      <w:pPr>
        <w:spacing w:after="0" w:line="240" w:lineRule="auto"/>
      </w:pPr>
      <w:r>
        <w:separator/>
      </w:r>
    </w:p>
  </w:footnote>
  <w:footnote w:type="continuationSeparator" w:id="1">
    <w:p w:rsidR="00F63731" w:rsidRDefault="00F63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999"/>
    <w:multiLevelType w:val="multilevel"/>
    <w:tmpl w:val="487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5340C"/>
    <w:multiLevelType w:val="multilevel"/>
    <w:tmpl w:val="F978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5BB7"/>
    <w:multiLevelType w:val="multilevel"/>
    <w:tmpl w:val="65225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D0ABD"/>
    <w:multiLevelType w:val="multilevel"/>
    <w:tmpl w:val="319EF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554B14"/>
    <w:multiLevelType w:val="multilevel"/>
    <w:tmpl w:val="E0DCF8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28D79AE"/>
    <w:multiLevelType w:val="multilevel"/>
    <w:tmpl w:val="D832898E"/>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3F6509"/>
    <w:multiLevelType w:val="multilevel"/>
    <w:tmpl w:val="9262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DC426F9"/>
    <w:multiLevelType w:val="multilevel"/>
    <w:tmpl w:val="B56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200E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77C7F36"/>
    <w:multiLevelType w:val="multilevel"/>
    <w:tmpl w:val="1CE850E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D79429F"/>
    <w:multiLevelType w:val="multilevel"/>
    <w:tmpl w:val="2444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422619"/>
    <w:multiLevelType w:val="multilevel"/>
    <w:tmpl w:val="81A4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086A04"/>
    <w:multiLevelType w:val="multilevel"/>
    <w:tmpl w:val="C22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5"/>
  </w:num>
  <w:num w:numId="3">
    <w:abstractNumId w:val="9"/>
  </w:num>
  <w:num w:numId="4">
    <w:abstractNumId w:val="7"/>
  </w:num>
  <w:num w:numId="5">
    <w:abstractNumId w:val="8"/>
  </w:num>
  <w:num w:numId="6">
    <w:abstractNumId w:val="23"/>
  </w:num>
  <w:num w:numId="7">
    <w:abstractNumId w:val="13"/>
  </w:num>
  <w:num w:numId="8">
    <w:abstractNumId w:val="22"/>
  </w:num>
  <w:num w:numId="9">
    <w:abstractNumId w:val="14"/>
  </w:num>
  <w:num w:numId="10">
    <w:abstractNumId w:val="21"/>
  </w:num>
  <w:num w:numId="11">
    <w:abstractNumId w:val="24"/>
  </w:num>
  <w:num w:numId="12">
    <w:abstractNumId w:val="5"/>
  </w:num>
  <w:num w:numId="13">
    <w:abstractNumId w:val="4"/>
  </w:num>
  <w:num w:numId="14">
    <w:abstractNumId w:val="16"/>
  </w:num>
  <w:num w:numId="15">
    <w:abstractNumId w:val="19"/>
  </w:num>
  <w:num w:numId="16">
    <w:abstractNumId w:val="2"/>
  </w:num>
  <w:num w:numId="17">
    <w:abstractNumId w:val="15"/>
  </w:num>
  <w:num w:numId="18">
    <w:abstractNumId w:val="10"/>
  </w:num>
  <w:num w:numId="19">
    <w:abstractNumId w:val="17"/>
  </w:num>
  <w:num w:numId="20">
    <w:abstractNumId w:val="12"/>
  </w:num>
  <w:num w:numId="21">
    <w:abstractNumId w:val="0"/>
  </w:num>
  <w:num w:numId="22">
    <w:abstractNumId w:val="20"/>
  </w:num>
  <w:num w:numId="23">
    <w:abstractNumId w:val="11"/>
  </w:num>
  <w:num w:numId="24">
    <w:abstractNumId w:val="3"/>
  </w:num>
  <w:num w:numId="25">
    <w:abstractNumId w:val="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11DA2"/>
    <w:rsid w:val="00021DD2"/>
    <w:rsid w:val="000457F1"/>
    <w:rsid w:val="0006455D"/>
    <w:rsid w:val="000811C7"/>
    <w:rsid w:val="000A6363"/>
    <w:rsid w:val="00160DBF"/>
    <w:rsid w:val="00190024"/>
    <w:rsid w:val="001A12DF"/>
    <w:rsid w:val="001A6BC6"/>
    <w:rsid w:val="001E494A"/>
    <w:rsid w:val="001E4CD4"/>
    <w:rsid w:val="001E6A9F"/>
    <w:rsid w:val="001F4636"/>
    <w:rsid w:val="00212FCF"/>
    <w:rsid w:val="00270156"/>
    <w:rsid w:val="0027106F"/>
    <w:rsid w:val="00274A2A"/>
    <w:rsid w:val="002C07F1"/>
    <w:rsid w:val="002D7517"/>
    <w:rsid w:val="002D75E6"/>
    <w:rsid w:val="002E2E7A"/>
    <w:rsid w:val="00307659"/>
    <w:rsid w:val="00330AF0"/>
    <w:rsid w:val="00367815"/>
    <w:rsid w:val="003E421B"/>
    <w:rsid w:val="0041187D"/>
    <w:rsid w:val="00411F46"/>
    <w:rsid w:val="004459F0"/>
    <w:rsid w:val="0048647D"/>
    <w:rsid w:val="00490A6F"/>
    <w:rsid w:val="004C1A52"/>
    <w:rsid w:val="004C2D2B"/>
    <w:rsid w:val="004C6CC0"/>
    <w:rsid w:val="00554803"/>
    <w:rsid w:val="00560485"/>
    <w:rsid w:val="00575E99"/>
    <w:rsid w:val="00595428"/>
    <w:rsid w:val="005A4423"/>
    <w:rsid w:val="005D76B1"/>
    <w:rsid w:val="005E1CB1"/>
    <w:rsid w:val="0060010A"/>
    <w:rsid w:val="00610449"/>
    <w:rsid w:val="00684412"/>
    <w:rsid w:val="006B7E40"/>
    <w:rsid w:val="006C35BE"/>
    <w:rsid w:val="00721860"/>
    <w:rsid w:val="00765818"/>
    <w:rsid w:val="007764F1"/>
    <w:rsid w:val="00787CD8"/>
    <w:rsid w:val="007A4737"/>
    <w:rsid w:val="007D6CD9"/>
    <w:rsid w:val="007F0C2B"/>
    <w:rsid w:val="0080247A"/>
    <w:rsid w:val="00816193"/>
    <w:rsid w:val="00820AC7"/>
    <w:rsid w:val="008444C9"/>
    <w:rsid w:val="00875B8D"/>
    <w:rsid w:val="008903F4"/>
    <w:rsid w:val="008954C5"/>
    <w:rsid w:val="008A05BE"/>
    <w:rsid w:val="008E017F"/>
    <w:rsid w:val="0092623C"/>
    <w:rsid w:val="0097205B"/>
    <w:rsid w:val="0098285D"/>
    <w:rsid w:val="009B510E"/>
    <w:rsid w:val="009D11B7"/>
    <w:rsid w:val="009E3AD0"/>
    <w:rsid w:val="00A157F5"/>
    <w:rsid w:val="00A27E41"/>
    <w:rsid w:val="00A64B91"/>
    <w:rsid w:val="00A93287"/>
    <w:rsid w:val="00AB1FDB"/>
    <w:rsid w:val="00AE4CE2"/>
    <w:rsid w:val="00AF58FE"/>
    <w:rsid w:val="00B76D37"/>
    <w:rsid w:val="00BC682B"/>
    <w:rsid w:val="00BE088E"/>
    <w:rsid w:val="00C10111"/>
    <w:rsid w:val="00C21880"/>
    <w:rsid w:val="00C93C60"/>
    <w:rsid w:val="00CB4291"/>
    <w:rsid w:val="00CC230F"/>
    <w:rsid w:val="00CE1767"/>
    <w:rsid w:val="00CE423A"/>
    <w:rsid w:val="00D12EA9"/>
    <w:rsid w:val="00D371E4"/>
    <w:rsid w:val="00E01D6B"/>
    <w:rsid w:val="00E02C12"/>
    <w:rsid w:val="00E53182"/>
    <w:rsid w:val="00EE0022"/>
    <w:rsid w:val="00EE1FB0"/>
    <w:rsid w:val="00F46D65"/>
    <w:rsid w:val="00F56982"/>
    <w:rsid w:val="00F63731"/>
    <w:rsid w:val="00F679BF"/>
    <w:rsid w:val="00FA1868"/>
    <w:rsid w:val="00FC464C"/>
    <w:rsid w:val="00FE68A2"/>
    <w:rsid w:val="00FE732F"/>
    <w:rsid w:val="01A16680"/>
    <w:rsid w:val="08D75D20"/>
    <w:rsid w:val="0FE3A7B3"/>
    <w:rsid w:val="1CC49155"/>
    <w:rsid w:val="232B27B9"/>
    <w:rsid w:val="2E812793"/>
    <w:rsid w:val="355B313E"/>
    <w:rsid w:val="36F7019F"/>
    <w:rsid w:val="3C352A0A"/>
    <w:rsid w:val="5247540D"/>
    <w:rsid w:val="583D47E1"/>
    <w:rsid w:val="5C799772"/>
    <w:rsid w:val="6442204F"/>
    <w:rsid w:val="69A753F1"/>
    <w:rsid w:val="7276CD67"/>
    <w:rsid w:val="73B036AB"/>
    <w:rsid w:val="77FA3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75E9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75E9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75E9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75E9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75E99"/>
    <w:pPr>
      <w:keepNext/>
      <w:keepLines/>
      <w:spacing w:before="220" w:after="40"/>
      <w:outlineLvl w:val="4"/>
    </w:pPr>
    <w:rPr>
      <w:b/>
    </w:rPr>
  </w:style>
  <w:style w:type="paragraph" w:styleId="Heading6">
    <w:name w:val="heading 6"/>
    <w:basedOn w:val="Normal"/>
    <w:next w:val="Normal"/>
    <w:uiPriority w:val="9"/>
    <w:semiHidden/>
    <w:unhideWhenUsed/>
    <w:qFormat/>
    <w:rsid w:val="00575E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75E9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75E99"/>
    <w:pPr>
      <w:keepNext/>
      <w:keepLines/>
      <w:spacing w:before="360" w:after="80"/>
    </w:pPr>
    <w:rPr>
      <w:rFonts w:ascii="Georgia" w:eastAsia="Georgia" w:hAnsi="Georgia" w:cs="Georgia"/>
      <w:i/>
      <w:color w:val="666666"/>
      <w:sz w:val="48"/>
      <w:szCs w:val="48"/>
    </w:rPr>
  </w:style>
  <w:style w:type="table" w:customStyle="1" w:styleId="a">
    <w:basedOn w:val="TableNormal"/>
    <w:rsid w:val="00575E9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75E9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D371E4"/>
    <w:pPr>
      <w:widowControl w:val="0"/>
      <w:autoSpaceDE w:val="0"/>
      <w:autoSpaceDN w:val="0"/>
      <w:spacing w:after="0" w:line="240" w:lineRule="auto"/>
    </w:pPr>
    <w:rPr>
      <w:rFonts w:ascii="Arial MT" w:eastAsia="Arial MT" w:hAnsi="Arial MT" w:cs="Arial MT"/>
      <w:lang w:val="en-US" w:eastAsia="en-US"/>
    </w:rPr>
  </w:style>
  <w:style w:type="paragraph" w:styleId="NormalWeb">
    <w:name w:val="Normal (Web)"/>
    <w:basedOn w:val="Normal"/>
    <w:uiPriority w:val="99"/>
    <w:semiHidden/>
    <w:unhideWhenUsed/>
    <w:rsid w:val="000811C7"/>
    <w:pPr>
      <w:spacing w:before="100" w:beforeAutospacing="1" w:after="100" w:afterAutospacing="1" w:line="240" w:lineRule="auto"/>
    </w:pPr>
    <w:rPr>
      <w:rFonts w:eastAsiaTheme="minorEastAsia"/>
    </w:rPr>
  </w:style>
  <w:style w:type="paragraph" w:styleId="BalloonText">
    <w:name w:val="Balloon Text"/>
    <w:basedOn w:val="Normal"/>
    <w:link w:val="BalloonTextChar"/>
    <w:uiPriority w:val="99"/>
    <w:semiHidden/>
    <w:unhideWhenUsed/>
    <w:rsid w:val="005E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B1"/>
    <w:rPr>
      <w:rFonts w:ascii="Tahoma" w:hAnsi="Tahoma" w:cs="Tahoma"/>
      <w:sz w:val="16"/>
      <w:szCs w:val="16"/>
    </w:rPr>
  </w:style>
  <w:style w:type="character" w:styleId="Hyperlink">
    <w:name w:val="Hyperlink"/>
    <w:basedOn w:val="DefaultParagraphFont"/>
    <w:uiPriority w:val="99"/>
    <w:semiHidden/>
    <w:unhideWhenUsed/>
    <w:rsid w:val="00D12EA9"/>
    <w:rPr>
      <w:color w:val="0000FF"/>
      <w:u w:val="single"/>
    </w:rPr>
  </w:style>
</w:styles>
</file>

<file path=word/webSettings.xml><?xml version="1.0" encoding="utf-8"?>
<w:webSettings xmlns:r="http://schemas.openxmlformats.org/officeDocument/2006/relationships" xmlns:w="http://schemas.openxmlformats.org/wordprocessingml/2006/main">
  <w:divs>
    <w:div w:id="82725081">
      <w:bodyDiv w:val="1"/>
      <w:marLeft w:val="0"/>
      <w:marRight w:val="0"/>
      <w:marTop w:val="0"/>
      <w:marBottom w:val="0"/>
      <w:divBdr>
        <w:top w:val="none" w:sz="0" w:space="0" w:color="auto"/>
        <w:left w:val="none" w:sz="0" w:space="0" w:color="auto"/>
        <w:bottom w:val="none" w:sz="0" w:space="0" w:color="auto"/>
        <w:right w:val="none" w:sz="0" w:space="0" w:color="auto"/>
      </w:divBdr>
    </w:div>
    <w:div w:id="222452773">
      <w:bodyDiv w:val="1"/>
      <w:marLeft w:val="0"/>
      <w:marRight w:val="0"/>
      <w:marTop w:val="0"/>
      <w:marBottom w:val="0"/>
      <w:divBdr>
        <w:top w:val="none" w:sz="0" w:space="0" w:color="auto"/>
        <w:left w:val="none" w:sz="0" w:space="0" w:color="auto"/>
        <w:bottom w:val="none" w:sz="0" w:space="0" w:color="auto"/>
        <w:right w:val="none" w:sz="0" w:space="0" w:color="auto"/>
      </w:divBdr>
    </w:div>
    <w:div w:id="496652187">
      <w:bodyDiv w:val="1"/>
      <w:marLeft w:val="0"/>
      <w:marRight w:val="0"/>
      <w:marTop w:val="0"/>
      <w:marBottom w:val="0"/>
      <w:divBdr>
        <w:top w:val="none" w:sz="0" w:space="0" w:color="auto"/>
        <w:left w:val="none" w:sz="0" w:space="0" w:color="auto"/>
        <w:bottom w:val="none" w:sz="0" w:space="0" w:color="auto"/>
        <w:right w:val="none" w:sz="0" w:space="0" w:color="auto"/>
      </w:divBdr>
      <w:divsChild>
        <w:div w:id="454059443">
          <w:marLeft w:val="0"/>
          <w:marRight w:val="0"/>
          <w:marTop w:val="0"/>
          <w:marBottom w:val="0"/>
          <w:divBdr>
            <w:top w:val="single" w:sz="2" w:space="0" w:color="auto"/>
            <w:left w:val="single" w:sz="2" w:space="0" w:color="auto"/>
            <w:bottom w:val="single" w:sz="6" w:space="0" w:color="auto"/>
            <w:right w:val="single" w:sz="2" w:space="0" w:color="auto"/>
          </w:divBdr>
          <w:divsChild>
            <w:div w:id="263726657">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136976">
                  <w:marLeft w:val="0"/>
                  <w:marRight w:val="0"/>
                  <w:marTop w:val="0"/>
                  <w:marBottom w:val="0"/>
                  <w:divBdr>
                    <w:top w:val="single" w:sz="2" w:space="0" w:color="D9D9E3"/>
                    <w:left w:val="single" w:sz="2" w:space="0" w:color="D9D9E3"/>
                    <w:bottom w:val="single" w:sz="2" w:space="0" w:color="D9D9E3"/>
                    <w:right w:val="single" w:sz="2" w:space="0" w:color="D9D9E3"/>
                  </w:divBdr>
                  <w:divsChild>
                    <w:div w:id="1870332230">
                      <w:marLeft w:val="0"/>
                      <w:marRight w:val="0"/>
                      <w:marTop w:val="0"/>
                      <w:marBottom w:val="0"/>
                      <w:divBdr>
                        <w:top w:val="single" w:sz="2" w:space="0" w:color="D9D9E3"/>
                        <w:left w:val="single" w:sz="2" w:space="0" w:color="D9D9E3"/>
                        <w:bottom w:val="single" w:sz="2" w:space="0" w:color="D9D9E3"/>
                        <w:right w:val="single" w:sz="2" w:space="0" w:color="D9D9E3"/>
                      </w:divBdr>
                      <w:divsChild>
                        <w:div w:id="1122189496">
                          <w:marLeft w:val="0"/>
                          <w:marRight w:val="0"/>
                          <w:marTop w:val="0"/>
                          <w:marBottom w:val="0"/>
                          <w:divBdr>
                            <w:top w:val="single" w:sz="2" w:space="0" w:color="D9D9E3"/>
                            <w:left w:val="single" w:sz="2" w:space="0" w:color="D9D9E3"/>
                            <w:bottom w:val="single" w:sz="2" w:space="0" w:color="D9D9E3"/>
                            <w:right w:val="single" w:sz="2" w:space="0" w:color="D9D9E3"/>
                          </w:divBdr>
                          <w:divsChild>
                            <w:div w:id="1448086464">
                              <w:marLeft w:val="0"/>
                              <w:marRight w:val="0"/>
                              <w:marTop w:val="0"/>
                              <w:marBottom w:val="0"/>
                              <w:divBdr>
                                <w:top w:val="single" w:sz="2" w:space="0" w:color="D9D9E3"/>
                                <w:left w:val="single" w:sz="2" w:space="0" w:color="D9D9E3"/>
                                <w:bottom w:val="single" w:sz="2" w:space="0" w:color="D9D9E3"/>
                                <w:right w:val="single" w:sz="2" w:space="0" w:color="D9D9E3"/>
                              </w:divBdr>
                              <w:divsChild>
                                <w:div w:id="1586525208">
                                  <w:marLeft w:val="0"/>
                                  <w:marRight w:val="0"/>
                                  <w:marTop w:val="0"/>
                                  <w:marBottom w:val="0"/>
                                  <w:divBdr>
                                    <w:top w:val="single" w:sz="2" w:space="0" w:color="D9D9E3"/>
                                    <w:left w:val="single" w:sz="2" w:space="0" w:color="D9D9E3"/>
                                    <w:bottom w:val="single" w:sz="2" w:space="0" w:color="D9D9E3"/>
                                    <w:right w:val="single" w:sz="2" w:space="0" w:color="D9D9E3"/>
                                  </w:divBdr>
                                  <w:divsChild>
                                    <w:div w:id="760761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64150530">
      <w:bodyDiv w:val="1"/>
      <w:marLeft w:val="0"/>
      <w:marRight w:val="0"/>
      <w:marTop w:val="0"/>
      <w:marBottom w:val="0"/>
      <w:divBdr>
        <w:top w:val="none" w:sz="0" w:space="0" w:color="auto"/>
        <w:left w:val="none" w:sz="0" w:space="0" w:color="auto"/>
        <w:bottom w:val="none" w:sz="0" w:space="0" w:color="auto"/>
        <w:right w:val="none" w:sz="0" w:space="0" w:color="auto"/>
      </w:divBdr>
      <w:divsChild>
        <w:div w:id="1940794385">
          <w:marLeft w:val="0"/>
          <w:marRight w:val="0"/>
          <w:marTop w:val="0"/>
          <w:marBottom w:val="0"/>
          <w:divBdr>
            <w:top w:val="single" w:sz="2" w:space="0" w:color="auto"/>
            <w:left w:val="single" w:sz="2" w:space="0" w:color="auto"/>
            <w:bottom w:val="single" w:sz="6" w:space="0" w:color="auto"/>
            <w:right w:val="single" w:sz="2" w:space="0" w:color="auto"/>
          </w:divBdr>
          <w:divsChild>
            <w:div w:id="14729138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937449">
                  <w:marLeft w:val="0"/>
                  <w:marRight w:val="0"/>
                  <w:marTop w:val="0"/>
                  <w:marBottom w:val="0"/>
                  <w:divBdr>
                    <w:top w:val="single" w:sz="2" w:space="0" w:color="D9D9E3"/>
                    <w:left w:val="single" w:sz="2" w:space="0" w:color="D9D9E3"/>
                    <w:bottom w:val="single" w:sz="2" w:space="0" w:color="D9D9E3"/>
                    <w:right w:val="single" w:sz="2" w:space="0" w:color="D9D9E3"/>
                  </w:divBdr>
                  <w:divsChild>
                    <w:div w:id="1934239673">
                      <w:marLeft w:val="0"/>
                      <w:marRight w:val="0"/>
                      <w:marTop w:val="0"/>
                      <w:marBottom w:val="0"/>
                      <w:divBdr>
                        <w:top w:val="single" w:sz="2" w:space="0" w:color="D9D9E3"/>
                        <w:left w:val="single" w:sz="2" w:space="0" w:color="D9D9E3"/>
                        <w:bottom w:val="single" w:sz="2" w:space="0" w:color="D9D9E3"/>
                        <w:right w:val="single" w:sz="2" w:space="0" w:color="D9D9E3"/>
                      </w:divBdr>
                      <w:divsChild>
                        <w:div w:id="2091930099">
                          <w:marLeft w:val="0"/>
                          <w:marRight w:val="0"/>
                          <w:marTop w:val="0"/>
                          <w:marBottom w:val="0"/>
                          <w:divBdr>
                            <w:top w:val="single" w:sz="2" w:space="0" w:color="D9D9E3"/>
                            <w:left w:val="single" w:sz="2" w:space="0" w:color="D9D9E3"/>
                            <w:bottom w:val="single" w:sz="2" w:space="0" w:color="D9D9E3"/>
                            <w:right w:val="single" w:sz="2" w:space="0" w:color="D9D9E3"/>
                          </w:divBdr>
                          <w:divsChild>
                            <w:div w:id="687173126">
                              <w:marLeft w:val="0"/>
                              <w:marRight w:val="0"/>
                              <w:marTop w:val="0"/>
                              <w:marBottom w:val="0"/>
                              <w:divBdr>
                                <w:top w:val="single" w:sz="2" w:space="0" w:color="D9D9E3"/>
                                <w:left w:val="single" w:sz="2" w:space="0" w:color="D9D9E3"/>
                                <w:bottom w:val="single" w:sz="2" w:space="0" w:color="D9D9E3"/>
                                <w:right w:val="single" w:sz="2" w:space="0" w:color="D9D9E3"/>
                              </w:divBdr>
                              <w:divsChild>
                                <w:div w:id="1680617703">
                                  <w:marLeft w:val="0"/>
                                  <w:marRight w:val="0"/>
                                  <w:marTop w:val="0"/>
                                  <w:marBottom w:val="0"/>
                                  <w:divBdr>
                                    <w:top w:val="single" w:sz="2" w:space="0" w:color="D9D9E3"/>
                                    <w:left w:val="single" w:sz="2" w:space="0" w:color="D9D9E3"/>
                                    <w:bottom w:val="single" w:sz="2" w:space="0" w:color="D9D9E3"/>
                                    <w:right w:val="single" w:sz="2" w:space="0" w:color="D9D9E3"/>
                                  </w:divBdr>
                                  <w:divsChild>
                                    <w:div w:id="1102797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79364158">
      <w:bodyDiv w:val="1"/>
      <w:marLeft w:val="0"/>
      <w:marRight w:val="0"/>
      <w:marTop w:val="0"/>
      <w:marBottom w:val="0"/>
      <w:divBdr>
        <w:top w:val="none" w:sz="0" w:space="0" w:color="auto"/>
        <w:left w:val="none" w:sz="0" w:space="0" w:color="auto"/>
        <w:bottom w:val="none" w:sz="0" w:space="0" w:color="auto"/>
        <w:right w:val="none" w:sz="0" w:space="0" w:color="auto"/>
      </w:divBdr>
    </w:div>
    <w:div w:id="820734704">
      <w:bodyDiv w:val="1"/>
      <w:marLeft w:val="0"/>
      <w:marRight w:val="0"/>
      <w:marTop w:val="0"/>
      <w:marBottom w:val="0"/>
      <w:divBdr>
        <w:top w:val="none" w:sz="0" w:space="0" w:color="auto"/>
        <w:left w:val="none" w:sz="0" w:space="0" w:color="auto"/>
        <w:bottom w:val="none" w:sz="0" w:space="0" w:color="auto"/>
        <w:right w:val="none" w:sz="0" w:space="0" w:color="auto"/>
      </w:divBdr>
    </w:div>
    <w:div w:id="1074085493">
      <w:bodyDiv w:val="1"/>
      <w:marLeft w:val="0"/>
      <w:marRight w:val="0"/>
      <w:marTop w:val="0"/>
      <w:marBottom w:val="0"/>
      <w:divBdr>
        <w:top w:val="none" w:sz="0" w:space="0" w:color="auto"/>
        <w:left w:val="none" w:sz="0" w:space="0" w:color="auto"/>
        <w:bottom w:val="none" w:sz="0" w:space="0" w:color="auto"/>
        <w:right w:val="none" w:sz="0" w:space="0" w:color="auto"/>
      </w:divBdr>
    </w:div>
    <w:div w:id="1160274175">
      <w:bodyDiv w:val="1"/>
      <w:marLeft w:val="0"/>
      <w:marRight w:val="0"/>
      <w:marTop w:val="0"/>
      <w:marBottom w:val="0"/>
      <w:divBdr>
        <w:top w:val="none" w:sz="0" w:space="0" w:color="auto"/>
        <w:left w:val="none" w:sz="0" w:space="0" w:color="auto"/>
        <w:bottom w:val="none" w:sz="0" w:space="0" w:color="auto"/>
        <w:right w:val="none" w:sz="0" w:space="0" w:color="auto"/>
      </w:divBdr>
    </w:div>
    <w:div w:id="1401170563">
      <w:bodyDiv w:val="1"/>
      <w:marLeft w:val="0"/>
      <w:marRight w:val="0"/>
      <w:marTop w:val="0"/>
      <w:marBottom w:val="0"/>
      <w:divBdr>
        <w:top w:val="none" w:sz="0" w:space="0" w:color="auto"/>
        <w:left w:val="none" w:sz="0" w:space="0" w:color="auto"/>
        <w:bottom w:val="none" w:sz="0" w:space="0" w:color="auto"/>
        <w:right w:val="none" w:sz="0" w:space="0" w:color="auto"/>
      </w:divBdr>
    </w:div>
    <w:div w:id="1431898265">
      <w:bodyDiv w:val="1"/>
      <w:marLeft w:val="0"/>
      <w:marRight w:val="0"/>
      <w:marTop w:val="0"/>
      <w:marBottom w:val="0"/>
      <w:divBdr>
        <w:top w:val="none" w:sz="0" w:space="0" w:color="auto"/>
        <w:left w:val="none" w:sz="0" w:space="0" w:color="auto"/>
        <w:bottom w:val="none" w:sz="0" w:space="0" w:color="auto"/>
        <w:right w:val="none" w:sz="0" w:space="0" w:color="auto"/>
      </w:divBdr>
    </w:div>
    <w:div w:id="1472214844">
      <w:bodyDiv w:val="1"/>
      <w:marLeft w:val="0"/>
      <w:marRight w:val="0"/>
      <w:marTop w:val="0"/>
      <w:marBottom w:val="0"/>
      <w:divBdr>
        <w:top w:val="none" w:sz="0" w:space="0" w:color="auto"/>
        <w:left w:val="none" w:sz="0" w:space="0" w:color="auto"/>
        <w:bottom w:val="none" w:sz="0" w:space="0" w:color="auto"/>
        <w:right w:val="none" w:sz="0" w:space="0" w:color="auto"/>
      </w:divBdr>
      <w:divsChild>
        <w:div w:id="1551115532">
          <w:marLeft w:val="0"/>
          <w:marRight w:val="0"/>
          <w:marTop w:val="0"/>
          <w:marBottom w:val="0"/>
          <w:divBdr>
            <w:top w:val="single" w:sz="2" w:space="0" w:color="D9D9E3"/>
            <w:left w:val="single" w:sz="2" w:space="0" w:color="D9D9E3"/>
            <w:bottom w:val="single" w:sz="2" w:space="0" w:color="D9D9E3"/>
            <w:right w:val="single" w:sz="2" w:space="0" w:color="D9D9E3"/>
          </w:divBdr>
          <w:divsChild>
            <w:div w:id="1370837287">
              <w:marLeft w:val="0"/>
              <w:marRight w:val="0"/>
              <w:marTop w:val="0"/>
              <w:marBottom w:val="0"/>
              <w:divBdr>
                <w:top w:val="single" w:sz="2" w:space="0" w:color="D9D9E3"/>
                <w:left w:val="single" w:sz="2" w:space="0" w:color="D9D9E3"/>
                <w:bottom w:val="single" w:sz="2" w:space="0" w:color="D9D9E3"/>
                <w:right w:val="single" w:sz="2" w:space="0" w:color="D9D9E3"/>
              </w:divBdr>
            </w:div>
            <w:div w:id="1782993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27553705">
          <w:marLeft w:val="0"/>
          <w:marRight w:val="0"/>
          <w:marTop w:val="0"/>
          <w:marBottom w:val="0"/>
          <w:divBdr>
            <w:top w:val="single" w:sz="2" w:space="0" w:color="D9D9E3"/>
            <w:left w:val="single" w:sz="2" w:space="0" w:color="D9D9E3"/>
            <w:bottom w:val="single" w:sz="2" w:space="0" w:color="D9D9E3"/>
            <w:right w:val="single" w:sz="2" w:space="0" w:color="D9D9E3"/>
          </w:divBdr>
          <w:divsChild>
            <w:div w:id="1559051745">
              <w:marLeft w:val="0"/>
              <w:marRight w:val="0"/>
              <w:marTop w:val="0"/>
              <w:marBottom w:val="0"/>
              <w:divBdr>
                <w:top w:val="single" w:sz="2" w:space="0" w:color="D9D9E3"/>
                <w:left w:val="single" w:sz="2" w:space="0" w:color="D9D9E3"/>
                <w:bottom w:val="single" w:sz="2" w:space="0" w:color="D9D9E3"/>
                <w:right w:val="single" w:sz="2" w:space="0" w:color="D9D9E3"/>
              </w:divBdr>
            </w:div>
            <w:div w:id="2018921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9050907">
      <w:bodyDiv w:val="1"/>
      <w:marLeft w:val="0"/>
      <w:marRight w:val="0"/>
      <w:marTop w:val="0"/>
      <w:marBottom w:val="0"/>
      <w:divBdr>
        <w:top w:val="none" w:sz="0" w:space="0" w:color="auto"/>
        <w:left w:val="none" w:sz="0" w:space="0" w:color="auto"/>
        <w:bottom w:val="none" w:sz="0" w:space="0" w:color="auto"/>
        <w:right w:val="none" w:sz="0" w:space="0" w:color="auto"/>
      </w:divBdr>
      <w:divsChild>
        <w:div w:id="600381454">
          <w:marLeft w:val="0"/>
          <w:marRight w:val="0"/>
          <w:marTop w:val="0"/>
          <w:marBottom w:val="0"/>
          <w:divBdr>
            <w:top w:val="single" w:sz="2" w:space="0" w:color="D9D9E3"/>
            <w:left w:val="single" w:sz="2" w:space="0" w:color="D9D9E3"/>
            <w:bottom w:val="single" w:sz="2" w:space="0" w:color="D9D9E3"/>
            <w:right w:val="single" w:sz="2" w:space="0" w:color="D9D9E3"/>
          </w:divBdr>
          <w:divsChild>
            <w:div w:id="1656714296">
              <w:marLeft w:val="0"/>
              <w:marRight w:val="0"/>
              <w:marTop w:val="0"/>
              <w:marBottom w:val="0"/>
              <w:divBdr>
                <w:top w:val="single" w:sz="2" w:space="0" w:color="D9D9E3"/>
                <w:left w:val="single" w:sz="2" w:space="0" w:color="D9D9E3"/>
                <w:bottom w:val="single" w:sz="2" w:space="0" w:color="D9D9E3"/>
                <w:right w:val="single" w:sz="2" w:space="0" w:color="D9D9E3"/>
              </w:divBdr>
            </w:div>
            <w:div w:id="891815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2495696">
          <w:marLeft w:val="0"/>
          <w:marRight w:val="0"/>
          <w:marTop w:val="0"/>
          <w:marBottom w:val="0"/>
          <w:divBdr>
            <w:top w:val="single" w:sz="2" w:space="0" w:color="D9D9E3"/>
            <w:left w:val="single" w:sz="2" w:space="0" w:color="D9D9E3"/>
            <w:bottom w:val="single" w:sz="2" w:space="0" w:color="D9D9E3"/>
            <w:right w:val="single" w:sz="2" w:space="0" w:color="D9D9E3"/>
          </w:divBdr>
          <w:divsChild>
            <w:div w:id="1688095620">
              <w:marLeft w:val="0"/>
              <w:marRight w:val="0"/>
              <w:marTop w:val="0"/>
              <w:marBottom w:val="0"/>
              <w:divBdr>
                <w:top w:val="single" w:sz="2" w:space="0" w:color="D9D9E3"/>
                <w:left w:val="single" w:sz="2" w:space="0" w:color="D9D9E3"/>
                <w:bottom w:val="single" w:sz="2" w:space="0" w:color="D9D9E3"/>
                <w:right w:val="single" w:sz="2" w:space="0" w:color="D9D9E3"/>
              </w:divBdr>
            </w:div>
            <w:div w:id="751123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1809897">
      <w:bodyDiv w:val="1"/>
      <w:marLeft w:val="0"/>
      <w:marRight w:val="0"/>
      <w:marTop w:val="0"/>
      <w:marBottom w:val="0"/>
      <w:divBdr>
        <w:top w:val="none" w:sz="0" w:space="0" w:color="auto"/>
        <w:left w:val="none" w:sz="0" w:space="0" w:color="auto"/>
        <w:bottom w:val="none" w:sz="0" w:space="0" w:color="auto"/>
        <w:right w:val="none" w:sz="0" w:space="0" w:color="auto"/>
      </w:divBdr>
    </w:div>
    <w:div w:id="198731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89</cp:revision>
  <dcterms:created xsi:type="dcterms:W3CDTF">2016-05-04T09:19:00Z</dcterms:created>
  <dcterms:modified xsi:type="dcterms:W3CDTF">2023-10-21T02:21:00Z</dcterms:modified>
</cp:coreProperties>
</file>