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92"/>
        <w:gridCol w:w="6050"/>
      </w:tblGrid>
      <w:tr w:rsidR="00021DD2" w:rsidRPr="008F6C9B" w:rsidTr="00BB4C73">
        <w:trPr>
          <w:jc w:val="center"/>
        </w:trPr>
        <w:tc>
          <w:tcPr>
            <w:tcW w:w="1727" w:type="pct"/>
          </w:tcPr>
          <w:p w:rsidR="00021DD2" w:rsidRPr="008F6C9B" w:rsidRDefault="00021DD2" w:rsidP="00E6433D">
            <w:pPr>
              <w:spacing w:line="360" w:lineRule="auto"/>
              <w:rPr>
                <w:b/>
                <w:caps/>
                <w:sz w:val="24"/>
                <w:szCs w:val="24"/>
              </w:rPr>
            </w:pPr>
            <w:r w:rsidRPr="008F6C9B">
              <w:rPr>
                <w:b/>
                <w:caps/>
                <w:sz w:val="24"/>
                <w:szCs w:val="24"/>
              </w:rPr>
              <w:t>SESSION</w:t>
            </w:r>
          </w:p>
        </w:tc>
        <w:tc>
          <w:tcPr>
            <w:tcW w:w="3273" w:type="pct"/>
          </w:tcPr>
          <w:p w:rsidR="00021DD2" w:rsidRPr="008F6C9B" w:rsidRDefault="00672909" w:rsidP="00E6433D">
            <w:pPr>
              <w:spacing w:line="360" w:lineRule="auto"/>
              <w:rPr>
                <w:b/>
                <w:caps/>
                <w:sz w:val="24"/>
                <w:szCs w:val="24"/>
              </w:rPr>
            </w:pPr>
            <w:r w:rsidRPr="008F6C9B">
              <w:rPr>
                <w:b/>
                <w:caps/>
                <w:sz w:val="24"/>
                <w:szCs w:val="24"/>
              </w:rPr>
              <w:t>march</w:t>
            </w:r>
            <w:r w:rsidR="00357420" w:rsidRPr="008F6C9B">
              <w:rPr>
                <w:b/>
                <w:caps/>
                <w:sz w:val="24"/>
                <w:szCs w:val="24"/>
              </w:rPr>
              <w:t xml:space="preserve"> </w:t>
            </w:r>
            <w:r w:rsidR="00CD590E" w:rsidRPr="008F6C9B">
              <w:rPr>
                <w:b/>
                <w:caps/>
                <w:sz w:val="24"/>
                <w:szCs w:val="24"/>
              </w:rPr>
              <w:t xml:space="preserve"> </w:t>
            </w:r>
            <w:r w:rsidR="00021DD2" w:rsidRPr="008F6C9B">
              <w:rPr>
                <w:b/>
                <w:caps/>
                <w:sz w:val="24"/>
                <w:szCs w:val="24"/>
              </w:rPr>
              <w:t>202</w:t>
            </w:r>
            <w:r w:rsidR="00357420" w:rsidRPr="008F6C9B">
              <w:rPr>
                <w:b/>
                <w:caps/>
                <w:sz w:val="24"/>
                <w:szCs w:val="24"/>
              </w:rPr>
              <w:t>5</w:t>
            </w:r>
          </w:p>
        </w:tc>
      </w:tr>
      <w:tr w:rsidR="00021DD2" w:rsidRPr="008F6C9B" w:rsidTr="00BB4C73">
        <w:trPr>
          <w:jc w:val="center"/>
        </w:trPr>
        <w:tc>
          <w:tcPr>
            <w:tcW w:w="1727" w:type="pct"/>
          </w:tcPr>
          <w:p w:rsidR="00021DD2" w:rsidRPr="008F6C9B" w:rsidRDefault="00021DD2" w:rsidP="00E6433D">
            <w:pPr>
              <w:spacing w:line="360" w:lineRule="auto"/>
              <w:rPr>
                <w:b/>
                <w:caps/>
                <w:sz w:val="24"/>
                <w:szCs w:val="24"/>
              </w:rPr>
            </w:pPr>
            <w:r w:rsidRPr="008F6C9B">
              <w:rPr>
                <w:b/>
                <w:caps/>
                <w:sz w:val="24"/>
                <w:szCs w:val="24"/>
              </w:rPr>
              <w:t>PROGRAM</w:t>
            </w:r>
          </w:p>
        </w:tc>
        <w:tc>
          <w:tcPr>
            <w:tcW w:w="3273" w:type="pct"/>
          </w:tcPr>
          <w:p w:rsidR="00021DD2" w:rsidRPr="008F6C9B" w:rsidRDefault="001B18AB" w:rsidP="00E6433D">
            <w:pPr>
              <w:spacing w:line="360" w:lineRule="auto"/>
              <w:rPr>
                <w:b/>
                <w:caps/>
                <w:sz w:val="24"/>
                <w:szCs w:val="24"/>
              </w:rPr>
            </w:pPr>
            <w:r w:rsidRPr="008F6C9B">
              <w:rPr>
                <w:b/>
                <w:caps/>
                <w:sz w:val="24"/>
                <w:szCs w:val="24"/>
              </w:rPr>
              <w:t>BACHELOR</w:t>
            </w:r>
            <w:r w:rsidR="00564630" w:rsidRPr="008F6C9B">
              <w:rPr>
                <w:b/>
                <w:caps/>
                <w:sz w:val="24"/>
                <w:szCs w:val="24"/>
              </w:rPr>
              <w:t xml:space="preserve"> OF</w:t>
            </w:r>
            <w:r w:rsidR="00DA2B5C" w:rsidRPr="008F6C9B">
              <w:rPr>
                <w:b/>
                <w:caps/>
                <w:sz w:val="24"/>
                <w:szCs w:val="24"/>
              </w:rPr>
              <w:t xml:space="preserve"> Commerce </w:t>
            </w:r>
            <w:r w:rsidR="0053715F" w:rsidRPr="008F6C9B">
              <w:rPr>
                <w:b/>
                <w:caps/>
                <w:sz w:val="24"/>
                <w:szCs w:val="24"/>
              </w:rPr>
              <w:t>(B.Com)</w:t>
            </w:r>
          </w:p>
        </w:tc>
      </w:tr>
      <w:tr w:rsidR="00021DD2" w:rsidRPr="008F6C9B" w:rsidTr="00BB4C73">
        <w:trPr>
          <w:jc w:val="center"/>
        </w:trPr>
        <w:tc>
          <w:tcPr>
            <w:tcW w:w="1727" w:type="pct"/>
          </w:tcPr>
          <w:p w:rsidR="00021DD2" w:rsidRPr="008F6C9B" w:rsidRDefault="00021DD2" w:rsidP="00E6433D">
            <w:pPr>
              <w:spacing w:line="360" w:lineRule="auto"/>
              <w:rPr>
                <w:b/>
                <w:caps/>
                <w:sz w:val="24"/>
                <w:szCs w:val="24"/>
              </w:rPr>
            </w:pPr>
            <w:r w:rsidRPr="008F6C9B">
              <w:rPr>
                <w:b/>
                <w:caps/>
                <w:sz w:val="24"/>
                <w:szCs w:val="24"/>
              </w:rPr>
              <w:t>SEMESTER</w:t>
            </w:r>
          </w:p>
        </w:tc>
        <w:tc>
          <w:tcPr>
            <w:tcW w:w="3273" w:type="pct"/>
          </w:tcPr>
          <w:p w:rsidR="00021DD2" w:rsidRPr="008F6C9B" w:rsidRDefault="002F75D0" w:rsidP="00E6433D">
            <w:pPr>
              <w:widowControl w:val="0"/>
              <w:autoSpaceDE w:val="0"/>
              <w:autoSpaceDN w:val="0"/>
              <w:adjustRightInd w:val="0"/>
              <w:spacing w:line="360" w:lineRule="auto"/>
              <w:outlineLvl w:val="0"/>
              <w:rPr>
                <w:b/>
                <w:sz w:val="24"/>
                <w:szCs w:val="24"/>
              </w:rPr>
            </w:pPr>
            <w:r w:rsidRPr="008F6C9B">
              <w:rPr>
                <w:b/>
                <w:sz w:val="24"/>
                <w:szCs w:val="24"/>
              </w:rPr>
              <w:t>III</w:t>
            </w:r>
          </w:p>
        </w:tc>
      </w:tr>
      <w:tr w:rsidR="00021DD2" w:rsidRPr="008F6C9B" w:rsidTr="00BB4C73">
        <w:trPr>
          <w:jc w:val="center"/>
        </w:trPr>
        <w:tc>
          <w:tcPr>
            <w:tcW w:w="1727" w:type="pct"/>
          </w:tcPr>
          <w:p w:rsidR="00021DD2" w:rsidRPr="008F6C9B" w:rsidRDefault="00021DD2" w:rsidP="00E6433D">
            <w:pPr>
              <w:spacing w:line="360" w:lineRule="auto"/>
              <w:rPr>
                <w:b/>
                <w:caps/>
                <w:sz w:val="24"/>
                <w:szCs w:val="24"/>
              </w:rPr>
            </w:pPr>
            <w:r w:rsidRPr="008F6C9B">
              <w:rPr>
                <w:b/>
                <w:caps/>
                <w:sz w:val="24"/>
                <w:szCs w:val="24"/>
              </w:rPr>
              <w:t>course CODE &amp; NAME</w:t>
            </w:r>
          </w:p>
        </w:tc>
        <w:tc>
          <w:tcPr>
            <w:tcW w:w="3273" w:type="pct"/>
          </w:tcPr>
          <w:p w:rsidR="00021DD2" w:rsidRPr="008F6C9B" w:rsidRDefault="00021DD2" w:rsidP="00E6433D">
            <w:pPr>
              <w:spacing w:line="360" w:lineRule="auto"/>
              <w:rPr>
                <w:b/>
                <w:caps/>
                <w:sz w:val="24"/>
                <w:szCs w:val="24"/>
              </w:rPr>
            </w:pPr>
            <w:bookmarkStart w:id="0" w:name="_GoBack"/>
            <w:r w:rsidRPr="008F6C9B">
              <w:rPr>
                <w:b/>
                <w:caps/>
                <w:sz w:val="24"/>
                <w:szCs w:val="24"/>
              </w:rPr>
              <w:t>D</w:t>
            </w:r>
            <w:r w:rsidR="00C02AEF" w:rsidRPr="008F6C9B">
              <w:rPr>
                <w:b/>
                <w:caps/>
                <w:sz w:val="24"/>
                <w:szCs w:val="24"/>
              </w:rPr>
              <w:t>CM</w:t>
            </w:r>
            <w:r w:rsidR="00564630" w:rsidRPr="008F6C9B">
              <w:rPr>
                <w:b/>
                <w:caps/>
                <w:sz w:val="24"/>
                <w:szCs w:val="24"/>
              </w:rPr>
              <w:t>2105</w:t>
            </w:r>
            <w:r w:rsidR="00E6433D" w:rsidRPr="008F6C9B">
              <w:rPr>
                <w:b/>
                <w:caps/>
                <w:sz w:val="24"/>
                <w:szCs w:val="24"/>
              </w:rPr>
              <w:t xml:space="preserve"> </w:t>
            </w:r>
            <w:r w:rsidR="00564630" w:rsidRPr="008F6C9B">
              <w:rPr>
                <w:b/>
                <w:caps/>
                <w:sz w:val="24"/>
                <w:szCs w:val="24"/>
              </w:rPr>
              <w:t>Financial</w:t>
            </w:r>
            <w:r w:rsidR="00C614DC" w:rsidRPr="008F6C9B">
              <w:rPr>
                <w:b/>
                <w:caps/>
                <w:sz w:val="24"/>
                <w:szCs w:val="24"/>
              </w:rPr>
              <w:t xml:space="preserve"> </w:t>
            </w:r>
            <w:r w:rsidR="00564630" w:rsidRPr="008F6C9B">
              <w:rPr>
                <w:b/>
                <w:caps/>
                <w:sz w:val="24"/>
                <w:szCs w:val="24"/>
              </w:rPr>
              <w:t>statement</w:t>
            </w:r>
            <w:r w:rsidR="00E6433D" w:rsidRPr="008F6C9B">
              <w:rPr>
                <w:b/>
                <w:caps/>
                <w:sz w:val="24"/>
                <w:szCs w:val="24"/>
              </w:rPr>
              <w:t xml:space="preserve"> </w:t>
            </w:r>
            <w:r w:rsidR="00564630" w:rsidRPr="008F6C9B">
              <w:rPr>
                <w:b/>
                <w:caps/>
                <w:sz w:val="24"/>
                <w:szCs w:val="24"/>
              </w:rPr>
              <w:t xml:space="preserve">interpretation </w:t>
            </w:r>
            <w:r w:rsidR="00C02AEF" w:rsidRPr="008F6C9B">
              <w:rPr>
                <w:b/>
                <w:caps/>
                <w:sz w:val="24"/>
                <w:szCs w:val="24"/>
              </w:rPr>
              <w:t xml:space="preserve"> </w:t>
            </w:r>
            <w:bookmarkEnd w:id="0"/>
          </w:p>
        </w:tc>
      </w:tr>
      <w:tr w:rsidR="00021DD2" w:rsidRPr="008F6C9B" w:rsidTr="00BB4C73">
        <w:trPr>
          <w:jc w:val="center"/>
        </w:trPr>
        <w:tc>
          <w:tcPr>
            <w:tcW w:w="1727" w:type="pct"/>
          </w:tcPr>
          <w:p w:rsidR="00021DD2" w:rsidRPr="008F6C9B" w:rsidRDefault="00021DD2" w:rsidP="00E6433D">
            <w:pPr>
              <w:spacing w:line="360" w:lineRule="auto"/>
              <w:rPr>
                <w:b/>
                <w:caps/>
                <w:sz w:val="24"/>
                <w:szCs w:val="24"/>
              </w:rPr>
            </w:pPr>
          </w:p>
        </w:tc>
        <w:tc>
          <w:tcPr>
            <w:tcW w:w="3273" w:type="pct"/>
          </w:tcPr>
          <w:p w:rsidR="00021DD2" w:rsidRPr="008F6C9B" w:rsidRDefault="00021DD2" w:rsidP="00E6433D">
            <w:pPr>
              <w:spacing w:line="360" w:lineRule="auto"/>
              <w:rPr>
                <w:b/>
                <w:caps/>
                <w:sz w:val="24"/>
                <w:szCs w:val="24"/>
              </w:rPr>
            </w:pPr>
          </w:p>
        </w:tc>
      </w:tr>
      <w:tr w:rsidR="00021DD2" w:rsidRPr="008F6C9B" w:rsidTr="00BB4C73">
        <w:trPr>
          <w:jc w:val="center"/>
        </w:trPr>
        <w:tc>
          <w:tcPr>
            <w:tcW w:w="1727" w:type="pct"/>
          </w:tcPr>
          <w:p w:rsidR="00021DD2" w:rsidRPr="008F6C9B" w:rsidRDefault="00021DD2" w:rsidP="00E6433D">
            <w:pPr>
              <w:spacing w:line="360" w:lineRule="auto"/>
              <w:rPr>
                <w:b/>
                <w:caps/>
                <w:sz w:val="24"/>
                <w:szCs w:val="24"/>
              </w:rPr>
            </w:pPr>
          </w:p>
        </w:tc>
        <w:tc>
          <w:tcPr>
            <w:tcW w:w="3273" w:type="pct"/>
          </w:tcPr>
          <w:p w:rsidR="00021DD2" w:rsidRPr="008F6C9B" w:rsidRDefault="00021DD2" w:rsidP="00E6433D">
            <w:pPr>
              <w:spacing w:line="360" w:lineRule="auto"/>
              <w:rPr>
                <w:b/>
                <w:sz w:val="24"/>
                <w:szCs w:val="24"/>
              </w:rPr>
            </w:pPr>
          </w:p>
        </w:tc>
      </w:tr>
    </w:tbl>
    <w:p w:rsidR="002A7BDF" w:rsidRPr="008F6C9B" w:rsidRDefault="002A7BDF" w:rsidP="002A7BDF">
      <w:pPr>
        <w:spacing w:line="276" w:lineRule="auto"/>
        <w:ind w:right="-138"/>
        <w:jc w:val="both"/>
        <w:rPr>
          <w:rFonts w:ascii="Times New Roman" w:eastAsia="Times New Roman" w:hAnsi="Times New Roman" w:cs="Times New Roman"/>
          <w:b/>
          <w:bCs/>
          <w:sz w:val="24"/>
          <w:szCs w:val="24"/>
          <w:lang w:val="en-US"/>
        </w:rPr>
      </w:pPr>
    </w:p>
    <w:p w:rsidR="00BB4C73" w:rsidRDefault="00BB4C73" w:rsidP="00E6433D">
      <w:pPr>
        <w:spacing w:line="276" w:lineRule="auto"/>
        <w:ind w:right="-138"/>
        <w:jc w:val="center"/>
        <w:rPr>
          <w:rFonts w:ascii="Times New Roman" w:eastAsia="Times New Roman" w:hAnsi="Times New Roman" w:cs="Times New Roman"/>
          <w:b/>
          <w:bCs/>
          <w:sz w:val="24"/>
          <w:szCs w:val="24"/>
          <w:lang w:val="en-US"/>
        </w:rPr>
      </w:pPr>
    </w:p>
    <w:p w:rsidR="00BB4C73" w:rsidRDefault="00BB4C73" w:rsidP="00E6433D">
      <w:pPr>
        <w:spacing w:line="276" w:lineRule="auto"/>
        <w:ind w:right="-138"/>
        <w:jc w:val="center"/>
        <w:rPr>
          <w:rFonts w:ascii="Times New Roman" w:eastAsia="Times New Roman" w:hAnsi="Times New Roman" w:cs="Times New Roman"/>
          <w:b/>
          <w:bCs/>
          <w:sz w:val="24"/>
          <w:szCs w:val="24"/>
          <w:lang w:val="en-US"/>
        </w:rPr>
      </w:pPr>
    </w:p>
    <w:p w:rsidR="002A7BDF" w:rsidRPr="008F6C9B" w:rsidRDefault="002A7BDF" w:rsidP="00E6433D">
      <w:pPr>
        <w:spacing w:line="276" w:lineRule="auto"/>
        <w:ind w:right="-138"/>
        <w:jc w:val="center"/>
        <w:rPr>
          <w:rFonts w:ascii="Times New Roman" w:eastAsia="Times New Roman" w:hAnsi="Times New Roman" w:cs="Times New Roman"/>
          <w:b/>
          <w:bCs/>
          <w:sz w:val="24"/>
          <w:szCs w:val="24"/>
          <w:lang w:val="en-US"/>
        </w:rPr>
      </w:pPr>
      <w:r w:rsidRPr="008F6C9B">
        <w:rPr>
          <w:rFonts w:ascii="Times New Roman" w:eastAsia="Times New Roman" w:hAnsi="Times New Roman" w:cs="Times New Roman"/>
          <w:b/>
          <w:bCs/>
          <w:sz w:val="24"/>
          <w:szCs w:val="24"/>
          <w:lang w:val="en-US"/>
        </w:rPr>
        <w:t>Assignment Set – 1</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lang w:val="en-US"/>
        </w:rPr>
      </w:pPr>
    </w:p>
    <w:p w:rsidR="00E6433D" w:rsidRPr="008F6C9B" w:rsidRDefault="00E6433D" w:rsidP="002A7BDF">
      <w:pPr>
        <w:spacing w:line="276" w:lineRule="auto"/>
        <w:ind w:right="-138"/>
        <w:jc w:val="both"/>
        <w:rPr>
          <w:rFonts w:ascii="Times New Roman" w:eastAsia="Times New Roman" w:hAnsi="Times New Roman" w:cs="Times New Roman"/>
          <w:bCs/>
          <w:sz w:val="24"/>
          <w:szCs w:val="24"/>
        </w:rPr>
      </w:pPr>
    </w:p>
    <w:p w:rsidR="002A7BDF" w:rsidRPr="008F6C9B" w:rsidRDefault="008F6C9B"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Q</w:t>
      </w:r>
      <w:r w:rsidR="002A7BDF" w:rsidRPr="008F6C9B">
        <w:rPr>
          <w:rFonts w:ascii="Times New Roman" w:eastAsia="Times New Roman" w:hAnsi="Times New Roman" w:cs="Times New Roman"/>
          <w:b/>
          <w:bCs/>
          <w:sz w:val="24"/>
          <w:szCs w:val="24"/>
        </w:rPr>
        <w:t>1. a. Discuss the significance of financial statement analysis. Mention types of financial statements Analysis are there?</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b. Prepare Income Statement for Year ended 31st Dec 2023 from the below information as per schedule III of companies Act 2013.</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Gross Revenue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Rs 1,000,000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Purchase of Raw material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5,60,000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Opening Raw material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Rs 2,00,000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Closing of raw material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w:t>
      </w:r>
      <w:r w:rsidRPr="008F6C9B">
        <w:rPr>
          <w:rFonts w:ascii="Times New Roman" w:eastAsia="Times New Roman" w:hAnsi="Times New Roman" w:cs="Times New Roman"/>
          <w:b/>
          <w:bCs/>
          <w:sz w:val="24"/>
          <w:szCs w:val="24"/>
        </w:rPr>
        <w:tab/>
        <w:t>Rs 60,000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Depreciation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25,000</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Selling expenses</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5,000</w:t>
      </w:r>
      <w:r w:rsidRPr="008F6C9B">
        <w:rPr>
          <w:rFonts w:ascii="Times New Roman" w:eastAsia="Times New Roman" w:hAnsi="Times New Roman" w:cs="Times New Roman"/>
          <w:b/>
          <w:bCs/>
          <w:sz w:val="24"/>
          <w:szCs w:val="24"/>
        </w:rPr>
        <w:tab/>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Retirement benefit expense</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50,000</w:t>
      </w:r>
      <w:r w:rsidRPr="008F6C9B">
        <w:rPr>
          <w:rFonts w:ascii="Times New Roman" w:eastAsia="Times New Roman" w:hAnsi="Times New Roman" w:cs="Times New Roman"/>
          <w:b/>
          <w:bCs/>
          <w:sz w:val="24"/>
          <w:szCs w:val="24"/>
        </w:rPr>
        <w:tab/>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Salary expense</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w:t>
      </w:r>
      <w:r w:rsidRPr="008F6C9B">
        <w:rPr>
          <w:rFonts w:ascii="Times New Roman" w:eastAsia="Times New Roman" w:hAnsi="Times New Roman" w:cs="Times New Roman"/>
          <w:b/>
          <w:bCs/>
          <w:sz w:val="24"/>
          <w:szCs w:val="24"/>
        </w:rPr>
        <w:tab/>
      </w:r>
      <w:proofErr w:type="gramStart"/>
      <w:r w:rsidRPr="008F6C9B">
        <w:rPr>
          <w:rFonts w:ascii="Times New Roman" w:eastAsia="Times New Roman" w:hAnsi="Times New Roman" w:cs="Times New Roman"/>
          <w:b/>
          <w:bCs/>
          <w:sz w:val="24"/>
          <w:szCs w:val="24"/>
        </w:rPr>
        <w:t>Rs  70,000</w:t>
      </w:r>
      <w:proofErr w:type="gramEnd"/>
      <w:r w:rsidRPr="008F6C9B">
        <w:rPr>
          <w:rFonts w:ascii="Times New Roman" w:eastAsia="Times New Roman" w:hAnsi="Times New Roman" w:cs="Times New Roman"/>
          <w:b/>
          <w:bCs/>
          <w:sz w:val="24"/>
          <w:szCs w:val="24"/>
        </w:rPr>
        <w:tab/>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Office equipment (life less than 1 year)</w:t>
      </w:r>
      <w:r w:rsidRPr="008F6C9B">
        <w:rPr>
          <w:rFonts w:ascii="Times New Roman" w:eastAsia="Times New Roman" w:hAnsi="Times New Roman" w:cs="Times New Roman"/>
          <w:b/>
          <w:bCs/>
          <w:sz w:val="24"/>
          <w:szCs w:val="24"/>
        </w:rPr>
        <w:tab/>
        <w:t>Rs 50,000</w:t>
      </w:r>
      <w:r w:rsidRPr="008F6C9B">
        <w:rPr>
          <w:rFonts w:ascii="Times New Roman" w:eastAsia="Times New Roman" w:hAnsi="Times New Roman" w:cs="Times New Roman"/>
          <w:b/>
          <w:bCs/>
          <w:sz w:val="24"/>
          <w:szCs w:val="24"/>
        </w:rPr>
        <w:tab/>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Interest expense</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7,000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Tax Expenses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45000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rPr>
      </w:pPr>
      <w:r w:rsidRPr="008F6C9B">
        <w:rPr>
          <w:rFonts w:ascii="Times New Roman" w:eastAsia="Times New Roman" w:hAnsi="Times New Roman" w:cs="Times New Roman"/>
          <w:b/>
          <w:bCs/>
          <w:sz w:val="24"/>
          <w:szCs w:val="24"/>
        </w:rPr>
        <w:t xml:space="preserve">Extra ordinary Expenses </w:t>
      </w:r>
      <w:r w:rsidRPr="008F6C9B">
        <w:rPr>
          <w:rFonts w:ascii="Times New Roman" w:eastAsia="Times New Roman" w:hAnsi="Times New Roman" w:cs="Times New Roman"/>
          <w:b/>
          <w:bCs/>
          <w:sz w:val="24"/>
          <w:szCs w:val="24"/>
        </w:rPr>
        <w:tab/>
      </w:r>
      <w:r w:rsidRPr="008F6C9B">
        <w:rPr>
          <w:rFonts w:ascii="Times New Roman" w:eastAsia="Times New Roman" w:hAnsi="Times New Roman" w:cs="Times New Roman"/>
          <w:b/>
          <w:bCs/>
          <w:sz w:val="24"/>
          <w:szCs w:val="24"/>
        </w:rPr>
        <w:tab/>
        <w:t xml:space="preserve">            Rs 60,000</w:t>
      </w:r>
    </w:p>
    <w:p w:rsidR="002A7BDF" w:rsidRPr="008F6C9B" w:rsidRDefault="002A7BDF" w:rsidP="002A7BDF">
      <w:pPr>
        <w:spacing w:line="276" w:lineRule="auto"/>
        <w:ind w:right="-138"/>
        <w:jc w:val="both"/>
        <w:rPr>
          <w:rFonts w:ascii="Times New Roman" w:eastAsia="Times New Roman" w:hAnsi="Times New Roman" w:cs="Times New Roman"/>
          <w:b/>
          <w:bCs/>
          <w:sz w:val="24"/>
          <w:szCs w:val="24"/>
          <w:lang w:val="en-US"/>
        </w:rPr>
      </w:pPr>
    </w:p>
    <w:p w:rsidR="006D3C85" w:rsidRPr="008F6C9B" w:rsidRDefault="008F6C9B" w:rsidP="006D3C85">
      <w:pPr>
        <w:rPr>
          <w:rFonts w:ascii="Times New Roman" w:hAnsi="Times New Roman" w:cs="Times New Roman"/>
          <w:b/>
          <w:sz w:val="24"/>
          <w:szCs w:val="24"/>
          <w:lang w:val="en-US"/>
        </w:rPr>
      </w:pPr>
      <w:proofErr w:type="spellStart"/>
      <w:r w:rsidRPr="008F6C9B">
        <w:rPr>
          <w:rFonts w:ascii="Times New Roman" w:hAnsi="Times New Roman" w:cs="Times New Roman"/>
          <w:b/>
          <w:sz w:val="24"/>
          <w:szCs w:val="24"/>
          <w:lang w:val="en-US"/>
        </w:rPr>
        <w:lastRenderedPageBreak/>
        <w:t>Ans</w:t>
      </w:r>
      <w:proofErr w:type="spellEnd"/>
      <w:r w:rsidRPr="008F6C9B">
        <w:rPr>
          <w:rFonts w:ascii="Times New Roman" w:hAnsi="Times New Roman" w:cs="Times New Roman"/>
          <w:b/>
          <w:sz w:val="24"/>
          <w:szCs w:val="24"/>
          <w:lang w:val="en-US"/>
        </w:rPr>
        <w:t xml:space="preserve"> 1.</w:t>
      </w:r>
    </w:p>
    <w:p w:rsidR="006D3C85" w:rsidRPr="008F6C9B" w:rsidRDefault="006D3C85" w:rsidP="006D3C85">
      <w:pPr>
        <w:rPr>
          <w:rFonts w:ascii="Times New Roman" w:hAnsi="Times New Roman" w:cs="Times New Roman"/>
          <w:sz w:val="24"/>
          <w:szCs w:val="24"/>
          <w:lang w:val="en-US"/>
        </w:rPr>
      </w:pPr>
      <w:bookmarkStart w:id="1" w:name="X27db9d21a2fe8c8fde70119e379065f86514a7e"/>
      <w:bookmarkStart w:id="2" w:name="Xb513f3213077e6832e4c0ca958d57a6aa90d6a5"/>
      <w:r w:rsidRPr="008F6C9B">
        <w:rPr>
          <w:rFonts w:ascii="Times New Roman" w:hAnsi="Times New Roman" w:cs="Times New Roman"/>
          <w:b/>
          <w:bCs/>
          <w:sz w:val="24"/>
          <w:szCs w:val="24"/>
          <w:lang w:val="en-US"/>
        </w:rPr>
        <w:t>Significance of Financial Statement Analysis</w:t>
      </w:r>
    </w:p>
    <w:p w:rsidR="006D3C85" w:rsidRPr="008F6C9B" w:rsidRDefault="006D3C85" w:rsidP="006D3C85">
      <w:pPr>
        <w:rPr>
          <w:rFonts w:ascii="Times New Roman" w:hAnsi="Times New Roman" w:cs="Times New Roman"/>
          <w:sz w:val="24"/>
          <w:szCs w:val="24"/>
          <w:lang w:val="en-US"/>
        </w:rPr>
      </w:pPr>
      <w:r w:rsidRPr="008F6C9B">
        <w:rPr>
          <w:rFonts w:ascii="Times New Roman" w:hAnsi="Times New Roman" w:cs="Times New Roman"/>
          <w:sz w:val="24"/>
          <w:szCs w:val="24"/>
          <w:lang w:val="en-US"/>
        </w:rPr>
        <w:t>Financial statement analysis is a systematic process of examining a company's financial data to evaluate its performance, profitability, and financial health. The analysis helps various stakeholders such as investors, creditors, management, and regulators make informed decisions.</w:t>
      </w:r>
    </w:p>
    <w:p w:rsidR="006D3C85" w:rsidRPr="008F6C9B" w:rsidRDefault="006D3C85" w:rsidP="006D3C85">
      <w:pPr>
        <w:rPr>
          <w:rFonts w:ascii="Times New Roman" w:hAnsi="Times New Roman" w:cs="Times New Roman"/>
          <w:sz w:val="24"/>
          <w:szCs w:val="24"/>
          <w:lang w:val="en-US"/>
        </w:rPr>
      </w:pPr>
      <w:r w:rsidRPr="008F6C9B">
        <w:rPr>
          <w:rFonts w:ascii="Times New Roman" w:hAnsi="Times New Roman" w:cs="Times New Roman"/>
          <w:b/>
          <w:bCs/>
          <w:sz w:val="24"/>
          <w:szCs w:val="24"/>
          <w:lang w:val="en-US"/>
        </w:rPr>
        <w:t>Importance:</w:t>
      </w:r>
    </w:p>
    <w:p w:rsidR="006D3C85" w:rsidRPr="008F6C9B" w:rsidRDefault="006D3C85" w:rsidP="00075B49">
      <w:pPr>
        <w:numPr>
          <w:ilvl w:val="0"/>
          <w:numId w:val="2"/>
        </w:numPr>
        <w:rPr>
          <w:rFonts w:ascii="Times New Roman" w:hAnsi="Times New Roman" w:cs="Times New Roman"/>
          <w:sz w:val="24"/>
          <w:szCs w:val="24"/>
          <w:lang w:val="en-US"/>
        </w:rPr>
      </w:pPr>
      <w:r w:rsidRPr="008F6C9B">
        <w:rPr>
          <w:rFonts w:ascii="Times New Roman" w:hAnsi="Times New Roman" w:cs="Times New Roman"/>
          <w:b/>
          <w:bCs/>
          <w:sz w:val="24"/>
          <w:szCs w:val="24"/>
          <w:lang w:val="en-US"/>
        </w:rPr>
        <w:t>Assesses Profitability</w:t>
      </w:r>
      <w:r w:rsidRPr="008F6C9B">
        <w:rPr>
          <w:rFonts w:ascii="Times New Roman" w:hAnsi="Times New Roman" w:cs="Times New Roman"/>
          <w:sz w:val="24"/>
          <w:szCs w:val="24"/>
          <w:lang w:val="en-US"/>
        </w:rPr>
        <w:t xml:space="preserve"> – Understands how efficiently a company generates profits.</w:t>
      </w:r>
    </w:p>
    <w:p w:rsidR="00F507EC" w:rsidRPr="00F507EC" w:rsidRDefault="006D3C85" w:rsidP="00F507EC">
      <w:pPr>
        <w:numPr>
          <w:ilvl w:val="0"/>
          <w:numId w:val="2"/>
        </w:numPr>
        <w:rPr>
          <w:rFonts w:ascii="Times New Roman" w:hAnsi="Times New Roman" w:cs="Times New Roman"/>
          <w:b/>
          <w:sz w:val="24"/>
          <w:szCs w:val="24"/>
        </w:rPr>
      </w:pPr>
      <w:r w:rsidRPr="008F6C9B">
        <w:rPr>
          <w:rFonts w:ascii="Times New Roman" w:hAnsi="Times New Roman" w:cs="Times New Roman"/>
          <w:b/>
          <w:bCs/>
          <w:sz w:val="24"/>
          <w:szCs w:val="24"/>
          <w:lang w:val="en-US"/>
        </w:rPr>
        <w:t xml:space="preserve">Measures Financial </w:t>
      </w:r>
      <w:bookmarkStart w:id="3" w:name="X0fbaa007990b213536164e8f4a8ac3d8d919172"/>
      <w:bookmarkStart w:id="4" w:name="final-answer-summary"/>
      <w:bookmarkEnd w:id="1"/>
      <w:bookmarkEnd w:id="2"/>
    </w:p>
    <w:p w:rsidR="00F507EC" w:rsidRDefault="00F507EC" w:rsidP="00F507EC">
      <w:pPr>
        <w:rPr>
          <w:rFonts w:ascii="Times New Roman" w:hAnsi="Times New Roman" w:cs="Times New Roman"/>
          <w:b/>
          <w:sz w:val="24"/>
          <w:szCs w:val="24"/>
        </w:rPr>
      </w:pPr>
    </w:p>
    <w:p w:rsidR="00F507EC" w:rsidRDefault="00F507EC" w:rsidP="00F507EC">
      <w:pPr>
        <w:rPr>
          <w:rFonts w:ascii="Times New Roman" w:hAnsi="Times New Roman" w:cs="Times New Roman"/>
          <w:b/>
          <w:sz w:val="24"/>
          <w:szCs w:val="24"/>
        </w:rPr>
      </w:pPr>
    </w:p>
    <w:p w:rsidR="00F507EC" w:rsidRDefault="00F507EC" w:rsidP="00F507EC">
      <w:pPr>
        <w:rPr>
          <w:rFonts w:ascii="Times New Roman" w:hAnsi="Times New Roman" w:cs="Times New Roman"/>
          <w:b/>
          <w:sz w:val="24"/>
          <w:szCs w:val="24"/>
        </w:rPr>
      </w:pPr>
    </w:p>
    <w:p w:rsidR="00F507EC" w:rsidRDefault="00F507EC" w:rsidP="00F507E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507EC" w:rsidRDefault="00F507EC" w:rsidP="00F507E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507EC" w:rsidRDefault="00F507EC" w:rsidP="00F507EC">
      <w:pPr>
        <w:shd w:val="clear" w:color="auto" w:fill="FFFFFF"/>
        <w:jc w:val="center"/>
        <w:rPr>
          <w:rFonts w:ascii="Georgia" w:hAnsi="Georgia"/>
          <w:color w:val="222222"/>
          <w:sz w:val="33"/>
          <w:szCs w:val="33"/>
          <w:shd w:val="clear" w:color="auto" w:fill="FFFF00"/>
        </w:rPr>
      </w:pPr>
    </w:p>
    <w:p w:rsidR="00F507EC" w:rsidRDefault="00F507EC" w:rsidP="00F507EC">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F507EC" w:rsidRDefault="00F507EC" w:rsidP="00F507E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507EC" w:rsidRDefault="00F507EC" w:rsidP="00F507E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2025.</w:t>
      </w:r>
    </w:p>
    <w:p w:rsidR="00F507EC" w:rsidRDefault="00F507EC" w:rsidP="00F507EC">
      <w:pPr>
        <w:shd w:val="clear" w:color="auto" w:fill="FFFFFF"/>
        <w:jc w:val="center"/>
        <w:rPr>
          <w:rFonts w:ascii="Arial" w:hAnsi="Arial"/>
          <w:color w:val="222222"/>
        </w:rPr>
      </w:pPr>
    </w:p>
    <w:p w:rsidR="00F507EC" w:rsidRDefault="00F507EC" w:rsidP="00F507E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507EC" w:rsidRDefault="00F507EC" w:rsidP="00F507E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507EC" w:rsidRDefault="00F507EC" w:rsidP="00F507E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F507EC" w:rsidRDefault="00F507EC" w:rsidP="00F507EC">
      <w:pPr>
        <w:shd w:val="clear" w:color="auto" w:fill="FFFFFF"/>
        <w:jc w:val="center"/>
        <w:rPr>
          <w:color w:val="500050"/>
        </w:rPr>
      </w:pPr>
      <w:r>
        <w:rPr>
          <w:rFonts w:ascii="Georgia" w:hAnsi="Georgia"/>
          <w:color w:val="500050"/>
          <w:sz w:val="33"/>
          <w:szCs w:val="33"/>
        </w:rPr>
        <w:t> </w:t>
      </w:r>
    </w:p>
    <w:p w:rsidR="00F507EC" w:rsidRDefault="00F507EC" w:rsidP="00F507EC">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507EC" w:rsidRDefault="00F507EC" w:rsidP="00F507EC">
      <w:pPr>
        <w:shd w:val="clear" w:color="auto" w:fill="FFFFFF"/>
        <w:jc w:val="center"/>
      </w:pPr>
      <w:r>
        <w:rPr>
          <w:rFonts w:ascii="Georgia" w:hAnsi="Georgia"/>
          <w:sz w:val="33"/>
          <w:szCs w:val="33"/>
        </w:rPr>
        <w:t>After mail, we will reply you instant or maximum</w:t>
      </w:r>
    </w:p>
    <w:p w:rsidR="00F507EC" w:rsidRDefault="00F507EC" w:rsidP="00F507EC">
      <w:pPr>
        <w:shd w:val="clear" w:color="auto" w:fill="FFFFFF"/>
        <w:jc w:val="center"/>
      </w:pPr>
      <w:r>
        <w:rPr>
          <w:rFonts w:ascii="Georgia" w:hAnsi="Georgia"/>
          <w:sz w:val="33"/>
          <w:szCs w:val="33"/>
        </w:rPr>
        <w:t>1 hour.</w:t>
      </w:r>
    </w:p>
    <w:p w:rsidR="00F507EC" w:rsidRDefault="00F507EC" w:rsidP="00F507EC">
      <w:pPr>
        <w:shd w:val="clear" w:color="auto" w:fill="FFFFFF"/>
        <w:jc w:val="center"/>
      </w:pPr>
      <w:r>
        <w:rPr>
          <w:rFonts w:ascii="Georgia" w:hAnsi="Georgia"/>
          <w:sz w:val="33"/>
          <w:szCs w:val="33"/>
        </w:rPr>
        <w:lastRenderedPageBreak/>
        <w:t>Otherwise you can</w:t>
      </w:r>
      <w:r>
        <w:t> </w:t>
      </w:r>
      <w:r>
        <w:rPr>
          <w:rFonts w:ascii="Georgia" w:hAnsi="Georgia"/>
          <w:sz w:val="33"/>
          <w:szCs w:val="33"/>
        </w:rPr>
        <w:t>also contact on our</w:t>
      </w:r>
    </w:p>
    <w:p w:rsidR="00F507EC" w:rsidRDefault="00F507EC" w:rsidP="00F507E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507EC" w:rsidRDefault="00F507EC" w:rsidP="00F507EC">
      <w:pPr>
        <w:rPr>
          <w:rFonts w:ascii="Times New Roman" w:hAnsi="Times New Roman" w:cs="Times New Roman"/>
          <w:b/>
          <w:sz w:val="24"/>
          <w:szCs w:val="24"/>
        </w:rPr>
      </w:pPr>
    </w:p>
    <w:p w:rsidR="008F6C9B" w:rsidRPr="00F507EC" w:rsidRDefault="008F6C9B" w:rsidP="00F507EC">
      <w:pPr>
        <w:rPr>
          <w:rFonts w:ascii="Times New Roman" w:hAnsi="Times New Roman" w:cs="Times New Roman"/>
          <w:b/>
          <w:sz w:val="24"/>
          <w:szCs w:val="24"/>
        </w:rPr>
      </w:pPr>
      <w:r w:rsidRPr="00F507EC">
        <w:rPr>
          <w:rFonts w:ascii="Times New Roman" w:hAnsi="Times New Roman" w:cs="Times New Roman"/>
          <w:b/>
          <w:sz w:val="24"/>
          <w:szCs w:val="24"/>
        </w:rPr>
        <w:t>Q2. From Income Statement for the Year Ended December 31</w:t>
      </w:r>
      <w:proofErr w:type="gramStart"/>
      <w:r w:rsidRPr="00F507EC">
        <w:rPr>
          <w:rFonts w:ascii="Times New Roman" w:hAnsi="Times New Roman" w:cs="Times New Roman"/>
          <w:b/>
          <w:sz w:val="24"/>
          <w:szCs w:val="24"/>
        </w:rPr>
        <w:t>,2023</w:t>
      </w:r>
      <w:proofErr w:type="gramEnd"/>
      <w:r w:rsidRPr="00F507EC">
        <w:rPr>
          <w:rFonts w:ascii="Times New Roman" w:hAnsi="Times New Roman" w:cs="Times New Roman"/>
          <w:b/>
          <w:sz w:val="24"/>
          <w:szCs w:val="24"/>
        </w:rPr>
        <w:t xml:space="preserve"> (in Rs.). Determine Cash from operating activity.</w:t>
      </w:r>
    </w:p>
    <w:p w:rsidR="008F6C9B" w:rsidRPr="008F6C9B" w:rsidRDefault="008F6C9B" w:rsidP="008F6C9B">
      <w:pPr>
        <w:jc w:val="both"/>
        <w:rPr>
          <w:rFonts w:ascii="Times New Roman" w:hAnsi="Times New Roman" w:cs="Times New Roman"/>
          <w:b/>
          <w:bCs/>
          <w:sz w:val="24"/>
          <w:szCs w:val="24"/>
        </w:rPr>
      </w:pPr>
      <w:r w:rsidRPr="008F6C9B">
        <w:rPr>
          <w:rFonts w:ascii="Times New Roman" w:hAnsi="Times New Roman" w:cs="Times New Roman"/>
          <w:b/>
          <w:bCs/>
          <w:sz w:val="24"/>
          <w:szCs w:val="24"/>
        </w:rPr>
        <w:t>Revenue</w:t>
      </w:r>
      <w:r w:rsidRPr="008F6C9B">
        <w:rPr>
          <w:rFonts w:ascii="Times New Roman" w:hAnsi="Times New Roman" w:cs="Times New Roman"/>
          <w:b/>
          <w:bCs/>
          <w:sz w:val="24"/>
          <w:szCs w:val="24"/>
        </w:rPr>
        <w:tab/>
      </w:r>
      <w:r w:rsidRPr="008F6C9B">
        <w:rPr>
          <w:rFonts w:ascii="Times New Roman" w:hAnsi="Times New Roman" w:cs="Times New Roman"/>
          <w:b/>
          <w:bCs/>
          <w:sz w:val="24"/>
          <w:szCs w:val="24"/>
        </w:rPr>
        <w:tab/>
      </w:r>
      <w:r w:rsidRPr="008F6C9B">
        <w:rPr>
          <w:rFonts w:ascii="Times New Roman" w:hAnsi="Times New Roman" w:cs="Times New Roman"/>
          <w:b/>
          <w:bCs/>
          <w:sz w:val="24"/>
          <w:szCs w:val="24"/>
        </w:rPr>
        <w:tab/>
        <w:t xml:space="preserve">               Expenses</w:t>
      </w:r>
      <w:r w:rsidRPr="008F6C9B">
        <w:rPr>
          <w:rFonts w:ascii="Times New Roman" w:hAnsi="Times New Roman" w:cs="Times New Roman"/>
          <w:b/>
          <w:bCs/>
          <w:sz w:val="24"/>
          <w:szCs w:val="24"/>
        </w:rPr>
        <w:tab/>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Sales</w:t>
      </w:r>
      <w:r w:rsidRPr="008F6C9B">
        <w:rPr>
          <w:rFonts w:ascii="Times New Roman" w:hAnsi="Times New Roman" w:cs="Times New Roman"/>
          <w:b/>
          <w:sz w:val="24"/>
          <w:szCs w:val="24"/>
        </w:rPr>
        <w:tab/>
      </w:r>
      <w:r w:rsidRPr="008F6C9B">
        <w:rPr>
          <w:rFonts w:ascii="Times New Roman" w:hAnsi="Times New Roman" w:cs="Times New Roman"/>
          <w:b/>
          <w:sz w:val="24"/>
          <w:szCs w:val="24"/>
        </w:rPr>
        <w:tab/>
        <w:t>Rs. 5,00,000</w:t>
      </w:r>
      <w:r w:rsidRPr="008F6C9B">
        <w:rPr>
          <w:rFonts w:ascii="Times New Roman" w:hAnsi="Times New Roman" w:cs="Times New Roman"/>
          <w:b/>
          <w:sz w:val="24"/>
          <w:szCs w:val="24"/>
        </w:rPr>
        <w:tab/>
        <w:t>Cost of Goods Sold                Rs. 2,00,000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Other Revenues</w:t>
      </w:r>
      <w:r w:rsidRPr="008F6C9B">
        <w:rPr>
          <w:rFonts w:ascii="Times New Roman" w:hAnsi="Times New Roman" w:cs="Times New Roman"/>
          <w:b/>
          <w:sz w:val="24"/>
          <w:szCs w:val="24"/>
        </w:rPr>
        <w:tab/>
        <w:t>Rs. 50,000</w:t>
      </w:r>
      <w:r w:rsidRPr="008F6C9B">
        <w:rPr>
          <w:rFonts w:ascii="Times New Roman" w:hAnsi="Times New Roman" w:cs="Times New Roman"/>
          <w:b/>
          <w:sz w:val="24"/>
          <w:szCs w:val="24"/>
        </w:rPr>
        <w:tab/>
        <w:t>Operating Expenses</w:t>
      </w:r>
      <w:r w:rsidRPr="008F6C9B">
        <w:rPr>
          <w:rFonts w:ascii="Times New Roman" w:hAnsi="Times New Roman" w:cs="Times New Roman"/>
          <w:b/>
          <w:sz w:val="24"/>
          <w:szCs w:val="24"/>
        </w:rPr>
        <w:tab/>
        <w:t xml:space="preserve">    Rs. 1,00,000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Interest Expense</w:t>
      </w:r>
      <w:r w:rsidRPr="008F6C9B">
        <w:rPr>
          <w:rFonts w:ascii="Times New Roman" w:hAnsi="Times New Roman" w:cs="Times New Roman"/>
          <w:b/>
          <w:sz w:val="24"/>
          <w:szCs w:val="24"/>
        </w:rPr>
        <w:tab/>
        <w:t>Rs. 10,000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Tax Expense</w:t>
      </w:r>
      <w:r w:rsidRPr="008F6C9B">
        <w:rPr>
          <w:rFonts w:ascii="Times New Roman" w:hAnsi="Times New Roman" w:cs="Times New Roman"/>
          <w:b/>
          <w:sz w:val="24"/>
          <w:szCs w:val="24"/>
        </w:rPr>
        <w:tab/>
        <w:t>Rs. 20,000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Net Income</w:t>
      </w:r>
      <w:r w:rsidRPr="008F6C9B">
        <w:rPr>
          <w:rFonts w:ascii="Times New Roman" w:hAnsi="Times New Roman" w:cs="Times New Roman"/>
          <w:b/>
          <w:sz w:val="24"/>
          <w:szCs w:val="24"/>
        </w:rPr>
        <w:tab/>
        <w:t>Rs. 2,20,000</w:t>
      </w:r>
    </w:p>
    <w:p w:rsidR="008F6C9B" w:rsidRPr="008F6C9B" w:rsidRDefault="008F6C9B" w:rsidP="008F6C9B">
      <w:pPr>
        <w:jc w:val="both"/>
        <w:rPr>
          <w:rFonts w:ascii="Times New Roman" w:hAnsi="Times New Roman" w:cs="Times New Roman"/>
          <w:b/>
          <w:bCs/>
          <w:sz w:val="24"/>
          <w:szCs w:val="24"/>
        </w:rPr>
      </w:pPr>
      <w:r w:rsidRPr="008F6C9B">
        <w:rPr>
          <w:rFonts w:ascii="Times New Roman" w:hAnsi="Times New Roman" w:cs="Times New Roman"/>
          <w:b/>
          <w:bCs/>
          <w:sz w:val="24"/>
          <w:szCs w:val="24"/>
        </w:rPr>
        <w:t>Additional Information:</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Depreciation Expense: Rs. 30,000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Changes in Working Capital:</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Increase in Accounts Receivable: Rs. 10,000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Decrease in Inventory: (Rs. 5,000)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Increase in Accounts Payable: Rs. 8,000</w:t>
      </w:r>
    </w:p>
    <w:p w:rsidR="008F6C9B" w:rsidRPr="008F6C9B" w:rsidRDefault="008F6C9B" w:rsidP="008F6C9B">
      <w:pPr>
        <w:jc w:val="both"/>
        <w:rPr>
          <w:rFonts w:ascii="Times New Roman" w:hAnsi="Times New Roman" w:cs="Times New Roman"/>
          <w:b/>
          <w:sz w:val="24"/>
          <w:szCs w:val="24"/>
        </w:rPr>
      </w:pPr>
      <w:r w:rsidRPr="008F6C9B">
        <w:rPr>
          <w:rFonts w:ascii="Times New Roman" w:hAnsi="Times New Roman" w:cs="Times New Roman"/>
          <w:b/>
          <w:sz w:val="24"/>
          <w:szCs w:val="24"/>
        </w:rPr>
        <w:t>Increase in Accrued Expenses: Rs. 3,000</w:t>
      </w:r>
    </w:p>
    <w:p w:rsidR="006D3C85" w:rsidRPr="008F6C9B" w:rsidRDefault="006D3C85" w:rsidP="006D3C85">
      <w:pPr>
        <w:rPr>
          <w:rFonts w:ascii="Times New Roman" w:hAnsi="Times New Roman" w:cs="Times New Roman"/>
          <w:sz w:val="24"/>
          <w:szCs w:val="24"/>
          <w:lang w:val="en-US"/>
        </w:rPr>
      </w:pPr>
    </w:p>
    <w:p w:rsidR="008F6C9B" w:rsidRPr="008F6C9B" w:rsidRDefault="008F6C9B" w:rsidP="006D3C85">
      <w:pPr>
        <w:rPr>
          <w:rFonts w:ascii="Times New Roman" w:hAnsi="Times New Roman" w:cs="Times New Roman"/>
          <w:b/>
          <w:sz w:val="24"/>
          <w:szCs w:val="24"/>
          <w:lang w:val="en-US"/>
        </w:rPr>
      </w:pPr>
      <w:bookmarkStart w:id="5" w:name="X937bf083d33c260bbb19565e6d66e0c84b8f689"/>
      <w:bookmarkEnd w:id="3"/>
      <w:bookmarkEnd w:id="4"/>
      <w:proofErr w:type="spellStart"/>
      <w:r w:rsidRPr="008F6C9B">
        <w:rPr>
          <w:rFonts w:ascii="Times New Roman" w:hAnsi="Times New Roman" w:cs="Times New Roman"/>
          <w:b/>
          <w:sz w:val="24"/>
          <w:szCs w:val="24"/>
          <w:lang w:val="en-US"/>
        </w:rPr>
        <w:t>Ans</w:t>
      </w:r>
      <w:proofErr w:type="spellEnd"/>
      <w:r w:rsidRPr="008F6C9B">
        <w:rPr>
          <w:rFonts w:ascii="Times New Roman" w:hAnsi="Times New Roman" w:cs="Times New Roman"/>
          <w:b/>
          <w:sz w:val="24"/>
          <w:szCs w:val="24"/>
          <w:lang w:val="en-US"/>
        </w:rPr>
        <w:t xml:space="preserve"> 2.</w:t>
      </w:r>
    </w:p>
    <w:p w:rsidR="006D3C85" w:rsidRPr="008F6C9B" w:rsidRDefault="006D3C85" w:rsidP="006D3C85">
      <w:pPr>
        <w:rPr>
          <w:rFonts w:ascii="Times New Roman" w:hAnsi="Times New Roman" w:cs="Times New Roman"/>
          <w:sz w:val="24"/>
          <w:szCs w:val="24"/>
          <w:lang w:val="en-US"/>
        </w:rPr>
      </w:pPr>
      <w:r w:rsidRPr="008F6C9B">
        <w:rPr>
          <w:rFonts w:ascii="Times New Roman" w:hAnsi="Times New Roman" w:cs="Times New Roman"/>
          <w:b/>
          <w:bCs/>
          <w:sz w:val="24"/>
          <w:szCs w:val="24"/>
          <w:lang w:val="en-US"/>
        </w:rPr>
        <w:t>Determine Cash from Operating Activities (Indirect Method)</w:t>
      </w:r>
    </w:p>
    <w:p w:rsidR="006D3C85" w:rsidRPr="008F6C9B" w:rsidRDefault="006D3C85" w:rsidP="006D3C85">
      <w:pPr>
        <w:rPr>
          <w:rFonts w:ascii="Times New Roman" w:hAnsi="Times New Roman" w:cs="Times New Roman"/>
          <w:sz w:val="24"/>
          <w:szCs w:val="24"/>
          <w:lang w:val="en-US"/>
        </w:rPr>
      </w:pPr>
      <w:bookmarkStart w:id="6" w:name="step-1-start-with-net-income"/>
      <w:r w:rsidRPr="008F6C9B">
        <w:rPr>
          <w:rFonts w:ascii="Times New Roman" w:hAnsi="Times New Roman" w:cs="Times New Roman"/>
          <w:b/>
          <w:bCs/>
          <w:sz w:val="24"/>
          <w:szCs w:val="24"/>
          <w:lang w:val="en-US"/>
        </w:rPr>
        <w:t>Step 1: Start with Net Income</w:t>
      </w:r>
    </w:p>
    <w:p w:rsidR="006D3C85" w:rsidRPr="008F6C9B" w:rsidRDefault="006D3C85" w:rsidP="006D3C85">
      <w:pPr>
        <w:rPr>
          <w:rFonts w:ascii="Times New Roman" w:hAnsi="Times New Roman" w:cs="Times New Roman"/>
          <w:sz w:val="24"/>
          <w:szCs w:val="24"/>
          <w:lang w:val="en-US"/>
        </w:rPr>
      </w:pPr>
      <m:oMathPara>
        <m:oMath>
          <m:r>
            <m:rPr>
              <m:nor/>
            </m:rPr>
            <w:rPr>
              <w:rFonts w:ascii="Times New Roman" w:hAnsi="Times New Roman" w:cs="Times New Roman"/>
              <w:sz w:val="24"/>
              <w:szCs w:val="24"/>
              <w:lang w:val="en-US"/>
            </w:rPr>
            <m:t>Net Income</m:t>
          </m:r>
          <m:r>
            <m:rPr>
              <m:sty m:val="p"/>
            </m:rPr>
            <w:rPr>
              <w:rFonts w:ascii="Cambria Math" w:hAnsi="Cambria Math" w:cs="Times New Roman"/>
              <w:sz w:val="24"/>
              <w:szCs w:val="24"/>
              <w:lang w:val="en-US"/>
            </w:rPr>
            <m:t>=</m:t>
          </m:r>
          <m:r>
            <m:rPr>
              <m:nor/>
            </m:rPr>
            <w:rPr>
              <w:rFonts w:ascii="Times New Roman" w:hAnsi="Times New Roman" w:cs="Times New Roman"/>
              <w:sz w:val="24"/>
              <w:szCs w:val="24"/>
              <w:lang w:val="en-US"/>
            </w:rPr>
            <m:t>₹</m:t>
          </m:r>
          <m:r>
            <m:rPr>
              <m:sty m:val="p"/>
            </m:rPr>
            <w:rPr>
              <w:rFonts w:ascii="Cambria Math" w:hAnsi="Cambria Math" w:cs="Times New Roman"/>
              <w:sz w:val="24"/>
              <w:szCs w:val="24"/>
              <w:lang w:val="en-US"/>
            </w:rPr>
            <m:t>2,20,000</m:t>
          </m:r>
        </m:oMath>
      </m:oMathPara>
    </w:p>
    <w:p w:rsidR="006D3C85" w:rsidRPr="008F6C9B" w:rsidRDefault="006D3C85" w:rsidP="006D3C85">
      <w:pPr>
        <w:rPr>
          <w:rFonts w:ascii="Times New Roman" w:hAnsi="Times New Roman" w:cs="Times New Roman"/>
          <w:sz w:val="24"/>
          <w:szCs w:val="24"/>
          <w:lang w:val="en-US"/>
        </w:rPr>
      </w:pPr>
      <w:bookmarkStart w:id="7" w:name="step-2-add-non-cash-expenses"/>
      <w:bookmarkEnd w:id="6"/>
      <w:r w:rsidRPr="008F6C9B">
        <w:rPr>
          <w:rFonts w:ascii="Times New Roman" w:hAnsi="Times New Roman" w:cs="Times New Roman"/>
          <w:b/>
          <w:bCs/>
          <w:sz w:val="24"/>
          <w:szCs w:val="24"/>
          <w:lang w:val="en-US"/>
        </w:rPr>
        <w:t>Step 2: Add Non-Cash Expenses</w:t>
      </w:r>
    </w:p>
    <w:p w:rsidR="006D3C85" w:rsidRPr="008F6C9B" w:rsidRDefault="006D3C85" w:rsidP="00075B49">
      <w:pPr>
        <w:numPr>
          <w:ilvl w:val="0"/>
          <w:numId w:val="4"/>
        </w:numPr>
        <w:rPr>
          <w:rFonts w:ascii="Times New Roman" w:hAnsi="Times New Roman" w:cs="Times New Roman"/>
          <w:sz w:val="24"/>
          <w:szCs w:val="24"/>
          <w:lang w:val="en-US"/>
        </w:rPr>
      </w:pPr>
      <w:r w:rsidRPr="008F6C9B">
        <w:rPr>
          <w:rFonts w:ascii="Times New Roman" w:hAnsi="Times New Roman" w:cs="Times New Roman"/>
          <w:b/>
          <w:bCs/>
          <w:sz w:val="24"/>
          <w:szCs w:val="24"/>
          <w:lang w:val="en-US"/>
        </w:rPr>
        <w:t>Depreciation Expense</w:t>
      </w:r>
      <w:r w:rsidRPr="008F6C9B">
        <w:rPr>
          <w:rFonts w:ascii="Times New Roman" w:hAnsi="Times New Roman" w:cs="Times New Roman"/>
          <w:sz w:val="24"/>
          <w:szCs w:val="24"/>
          <w:lang w:val="en-US"/>
        </w:rPr>
        <w:t xml:space="preserve"> = ₹30,000</w:t>
      </w:r>
    </w:p>
    <w:p w:rsidR="006D3C85" w:rsidRPr="00F507EC" w:rsidRDefault="006D3C85" w:rsidP="00F507EC">
      <w:pPr>
        <w:rPr>
          <w:rFonts w:ascii="Times New Roman" w:hAnsi="Times New Roman" w:cs="Times New Roman"/>
          <w:sz w:val="24"/>
          <w:szCs w:val="24"/>
          <w:lang w:val="en-US"/>
        </w:rPr>
      </w:pPr>
      <m:oMathPara>
        <m:oMath>
          <m:r>
            <m:rPr>
              <m:nor/>
            </m:rPr>
            <w:rPr>
              <w:rFonts w:ascii="Times New Roman" w:hAnsi="Times New Roman" w:cs="Times New Roman"/>
              <w:sz w:val="24"/>
              <w:szCs w:val="24"/>
              <w:lang w:val="en-US"/>
            </w:rPr>
            <m:t>Operating Profit </m:t>
          </m:r>
          <w:proofErr w:type="spellStart"/>
          <m:r>
            <m:rPr>
              <m:nor/>
            </m:rPr>
            <w:rPr>
              <w:rFonts w:ascii="Times New Roman" w:hAnsi="Times New Roman" w:cs="Times New Roman"/>
              <w:sz w:val="24"/>
              <w:szCs w:val="24"/>
              <w:lang w:val="en-US"/>
            </w:rPr>
            <m:t>bef</m:t>
          </m:r>
        </m:oMath>
      </m:oMathPara>
      <w:bookmarkStart w:id="8" w:name="final-answer"/>
      <w:bookmarkEnd w:id="7"/>
      <w:proofErr w:type="spellEnd"/>
    </w:p>
    <w:p w:rsidR="00F507EC" w:rsidRPr="00F507EC" w:rsidRDefault="00F507EC" w:rsidP="00F507EC">
      <w:pPr>
        <w:rPr>
          <w:rFonts w:ascii="Times New Roman" w:hAnsi="Times New Roman" w:cs="Times New Roman"/>
          <w:sz w:val="24"/>
          <w:szCs w:val="24"/>
          <w:lang w:val="en-US"/>
        </w:rPr>
      </w:pPr>
    </w:p>
    <w:p w:rsidR="008F6C9B" w:rsidRPr="008F6C9B" w:rsidRDefault="008F6C9B" w:rsidP="006D3C85">
      <w:pPr>
        <w:rPr>
          <w:rFonts w:ascii="Times New Roman" w:hAnsi="Times New Roman" w:cs="Times New Roman"/>
          <w:sz w:val="24"/>
          <w:szCs w:val="24"/>
          <w:lang w:val="en-US"/>
        </w:rPr>
      </w:pPr>
    </w:p>
    <w:p w:rsidR="008F6C9B" w:rsidRPr="008F6C9B" w:rsidRDefault="008F6C9B" w:rsidP="008F6C9B">
      <w:pPr>
        <w:rPr>
          <w:rFonts w:ascii="Times New Roman" w:hAnsi="Times New Roman" w:cs="Times New Roman"/>
          <w:b/>
          <w:color w:val="000000"/>
          <w:sz w:val="24"/>
          <w:szCs w:val="24"/>
        </w:rPr>
      </w:pPr>
      <w:r w:rsidRPr="008F6C9B">
        <w:rPr>
          <w:rFonts w:ascii="Times New Roman" w:hAnsi="Times New Roman" w:cs="Times New Roman"/>
          <w:sz w:val="24"/>
          <w:szCs w:val="24"/>
        </w:rPr>
        <w:t>Q</w:t>
      </w:r>
      <w:r w:rsidRPr="008F6C9B">
        <w:rPr>
          <w:rFonts w:ascii="Times New Roman" w:hAnsi="Times New Roman" w:cs="Times New Roman"/>
          <w:b/>
          <w:sz w:val="24"/>
          <w:szCs w:val="24"/>
        </w:rPr>
        <w:t xml:space="preserve">3a. </w:t>
      </w:r>
      <w:r w:rsidRPr="008F6C9B">
        <w:rPr>
          <w:rFonts w:ascii="Times New Roman" w:hAnsi="Times New Roman" w:cs="Times New Roman"/>
          <w:b/>
          <w:color w:val="000000"/>
          <w:sz w:val="24"/>
          <w:szCs w:val="24"/>
        </w:rPr>
        <w:t>Prepare a schedule for changes in the working capital from the Balance sheet data given below:</w:t>
      </w:r>
    </w:p>
    <w:tbl>
      <w:tblPr>
        <w:tblStyle w:val="TableGrid"/>
        <w:tblpPr w:leftFromText="180" w:rightFromText="180" w:vertAnchor="text" w:horzAnchor="margin" w:tblpY="218"/>
        <w:tblOverlap w:val="never"/>
        <w:tblW w:w="5000" w:type="pct"/>
        <w:tblLook w:val="04A0"/>
      </w:tblPr>
      <w:tblGrid>
        <w:gridCol w:w="3168"/>
        <w:gridCol w:w="3037"/>
        <w:gridCol w:w="3037"/>
      </w:tblGrid>
      <w:tr w:rsidR="008F6C9B" w:rsidRPr="008F6C9B" w:rsidTr="008F6C9B">
        <w:tc>
          <w:tcPr>
            <w:tcW w:w="1714" w:type="pct"/>
          </w:tcPr>
          <w:p w:rsidR="008F6C9B" w:rsidRPr="008F6C9B" w:rsidRDefault="008F6C9B" w:rsidP="00C74AFD">
            <w:pPr>
              <w:rPr>
                <w:b/>
                <w:color w:val="000000"/>
                <w:sz w:val="24"/>
                <w:szCs w:val="24"/>
              </w:rPr>
            </w:pPr>
          </w:p>
        </w:tc>
        <w:tc>
          <w:tcPr>
            <w:tcW w:w="1643" w:type="pct"/>
          </w:tcPr>
          <w:p w:rsidR="008F6C9B" w:rsidRPr="008F6C9B" w:rsidRDefault="008F6C9B" w:rsidP="00C74AFD">
            <w:pPr>
              <w:rPr>
                <w:b/>
                <w:bCs/>
                <w:color w:val="000000"/>
                <w:sz w:val="24"/>
                <w:szCs w:val="24"/>
              </w:rPr>
            </w:pPr>
            <w:r w:rsidRPr="008F6C9B">
              <w:rPr>
                <w:b/>
                <w:bCs/>
                <w:color w:val="000000"/>
                <w:sz w:val="24"/>
                <w:szCs w:val="24"/>
              </w:rPr>
              <w:t>Dec 2023 (Rs.)</w:t>
            </w:r>
          </w:p>
        </w:tc>
        <w:tc>
          <w:tcPr>
            <w:tcW w:w="1643" w:type="pct"/>
          </w:tcPr>
          <w:p w:rsidR="008F6C9B" w:rsidRPr="008F6C9B" w:rsidRDefault="008F6C9B" w:rsidP="00C74AFD">
            <w:pPr>
              <w:rPr>
                <w:b/>
                <w:bCs/>
                <w:color w:val="000000"/>
                <w:sz w:val="24"/>
                <w:szCs w:val="24"/>
              </w:rPr>
            </w:pPr>
            <w:r w:rsidRPr="008F6C9B">
              <w:rPr>
                <w:b/>
                <w:bCs/>
                <w:color w:val="000000"/>
                <w:sz w:val="24"/>
                <w:szCs w:val="24"/>
              </w:rPr>
              <w:t>Dec 2024 (Rs.)</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Capital &amp; Liabilities:</w:t>
            </w:r>
          </w:p>
        </w:tc>
        <w:tc>
          <w:tcPr>
            <w:tcW w:w="1643" w:type="pct"/>
          </w:tcPr>
          <w:p w:rsidR="008F6C9B" w:rsidRPr="008F6C9B" w:rsidRDefault="008F6C9B" w:rsidP="00C74AFD">
            <w:pPr>
              <w:rPr>
                <w:b/>
                <w:color w:val="000000"/>
                <w:sz w:val="24"/>
                <w:szCs w:val="24"/>
              </w:rPr>
            </w:pPr>
          </w:p>
        </w:tc>
        <w:tc>
          <w:tcPr>
            <w:tcW w:w="1643" w:type="pct"/>
          </w:tcPr>
          <w:p w:rsidR="008F6C9B" w:rsidRPr="008F6C9B" w:rsidRDefault="008F6C9B" w:rsidP="00C74AFD">
            <w:pPr>
              <w:rPr>
                <w:b/>
                <w:color w:val="000000"/>
                <w:sz w:val="24"/>
                <w:szCs w:val="24"/>
              </w:rPr>
            </w:pP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Share Capital</w:t>
            </w:r>
          </w:p>
        </w:tc>
        <w:tc>
          <w:tcPr>
            <w:tcW w:w="1643" w:type="pct"/>
          </w:tcPr>
          <w:p w:rsidR="008F6C9B" w:rsidRPr="008F6C9B" w:rsidRDefault="008F6C9B" w:rsidP="00C74AFD">
            <w:pPr>
              <w:rPr>
                <w:b/>
                <w:color w:val="000000"/>
                <w:sz w:val="24"/>
                <w:szCs w:val="24"/>
              </w:rPr>
            </w:pPr>
            <w:r w:rsidRPr="008F6C9B">
              <w:rPr>
                <w:b/>
                <w:color w:val="000000"/>
                <w:sz w:val="24"/>
                <w:szCs w:val="24"/>
              </w:rPr>
              <w:t>6,00,000</w:t>
            </w:r>
          </w:p>
        </w:tc>
        <w:tc>
          <w:tcPr>
            <w:tcW w:w="1643" w:type="pct"/>
          </w:tcPr>
          <w:p w:rsidR="008F6C9B" w:rsidRPr="008F6C9B" w:rsidRDefault="008F6C9B" w:rsidP="00C74AFD">
            <w:pPr>
              <w:rPr>
                <w:b/>
                <w:color w:val="000000"/>
                <w:sz w:val="24"/>
                <w:szCs w:val="24"/>
              </w:rPr>
            </w:pPr>
            <w:r w:rsidRPr="008F6C9B">
              <w:rPr>
                <w:b/>
                <w:color w:val="000000"/>
                <w:sz w:val="24"/>
                <w:szCs w:val="24"/>
              </w:rPr>
              <w:t>7,50,000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Trade creditors</w:t>
            </w:r>
          </w:p>
        </w:tc>
        <w:tc>
          <w:tcPr>
            <w:tcW w:w="1643" w:type="pct"/>
          </w:tcPr>
          <w:p w:rsidR="008F6C9B" w:rsidRPr="008F6C9B" w:rsidRDefault="008F6C9B" w:rsidP="00C74AFD">
            <w:pPr>
              <w:rPr>
                <w:b/>
                <w:color w:val="000000"/>
                <w:sz w:val="24"/>
                <w:szCs w:val="24"/>
              </w:rPr>
            </w:pPr>
            <w:r w:rsidRPr="008F6C9B">
              <w:rPr>
                <w:b/>
                <w:color w:val="000000"/>
                <w:sz w:val="24"/>
                <w:szCs w:val="24"/>
              </w:rPr>
              <w:t>2,12,000</w:t>
            </w:r>
          </w:p>
        </w:tc>
        <w:tc>
          <w:tcPr>
            <w:tcW w:w="1643" w:type="pct"/>
          </w:tcPr>
          <w:p w:rsidR="008F6C9B" w:rsidRPr="008F6C9B" w:rsidRDefault="008F6C9B" w:rsidP="00C74AFD">
            <w:pPr>
              <w:rPr>
                <w:b/>
                <w:color w:val="000000"/>
                <w:sz w:val="24"/>
                <w:szCs w:val="24"/>
              </w:rPr>
            </w:pPr>
            <w:r w:rsidRPr="008F6C9B">
              <w:rPr>
                <w:b/>
                <w:color w:val="000000"/>
                <w:sz w:val="24"/>
                <w:szCs w:val="24"/>
              </w:rPr>
              <w:t>1,40,000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Profit &amp; Loss A/c</w:t>
            </w:r>
          </w:p>
        </w:tc>
        <w:tc>
          <w:tcPr>
            <w:tcW w:w="1643" w:type="pct"/>
          </w:tcPr>
          <w:p w:rsidR="008F6C9B" w:rsidRPr="008F6C9B" w:rsidRDefault="008F6C9B" w:rsidP="00C74AFD">
            <w:pPr>
              <w:rPr>
                <w:b/>
                <w:color w:val="000000"/>
                <w:sz w:val="24"/>
                <w:szCs w:val="24"/>
              </w:rPr>
            </w:pPr>
            <w:r w:rsidRPr="008F6C9B">
              <w:rPr>
                <w:b/>
                <w:color w:val="000000"/>
                <w:sz w:val="24"/>
                <w:szCs w:val="24"/>
              </w:rPr>
              <w:t>28,000</w:t>
            </w:r>
          </w:p>
        </w:tc>
        <w:tc>
          <w:tcPr>
            <w:tcW w:w="1643" w:type="pct"/>
          </w:tcPr>
          <w:p w:rsidR="008F6C9B" w:rsidRPr="008F6C9B" w:rsidRDefault="008F6C9B" w:rsidP="00C74AFD">
            <w:pPr>
              <w:rPr>
                <w:b/>
                <w:color w:val="000000"/>
                <w:sz w:val="24"/>
                <w:szCs w:val="24"/>
              </w:rPr>
            </w:pPr>
            <w:r w:rsidRPr="008F6C9B">
              <w:rPr>
                <w:b/>
                <w:color w:val="000000"/>
                <w:sz w:val="24"/>
                <w:szCs w:val="24"/>
              </w:rPr>
              <w:t>62,000</w:t>
            </w:r>
          </w:p>
        </w:tc>
      </w:tr>
      <w:tr w:rsidR="008F6C9B" w:rsidRPr="008F6C9B" w:rsidTr="008F6C9B">
        <w:tc>
          <w:tcPr>
            <w:tcW w:w="1714" w:type="pct"/>
          </w:tcPr>
          <w:p w:rsidR="008F6C9B" w:rsidRPr="008F6C9B" w:rsidRDefault="008F6C9B" w:rsidP="00C74AFD">
            <w:pPr>
              <w:rPr>
                <w:b/>
                <w:color w:val="000000"/>
                <w:sz w:val="24"/>
                <w:szCs w:val="24"/>
              </w:rPr>
            </w:pPr>
          </w:p>
        </w:tc>
        <w:tc>
          <w:tcPr>
            <w:tcW w:w="1643" w:type="pct"/>
          </w:tcPr>
          <w:p w:rsidR="008F6C9B" w:rsidRPr="008F6C9B" w:rsidRDefault="008F6C9B" w:rsidP="00C74AFD">
            <w:pPr>
              <w:rPr>
                <w:b/>
                <w:bCs/>
                <w:color w:val="000000"/>
                <w:sz w:val="24"/>
                <w:szCs w:val="24"/>
              </w:rPr>
            </w:pPr>
            <w:r w:rsidRPr="008F6C9B">
              <w:rPr>
                <w:b/>
                <w:bCs/>
                <w:color w:val="000000"/>
                <w:sz w:val="24"/>
                <w:szCs w:val="24"/>
              </w:rPr>
              <w:t>8,40,000</w:t>
            </w:r>
          </w:p>
        </w:tc>
        <w:tc>
          <w:tcPr>
            <w:tcW w:w="1643" w:type="pct"/>
          </w:tcPr>
          <w:p w:rsidR="008F6C9B" w:rsidRPr="008F6C9B" w:rsidRDefault="008F6C9B" w:rsidP="00C74AFD">
            <w:pPr>
              <w:rPr>
                <w:b/>
                <w:bCs/>
                <w:color w:val="000000"/>
                <w:sz w:val="24"/>
                <w:szCs w:val="24"/>
              </w:rPr>
            </w:pPr>
            <w:r w:rsidRPr="008F6C9B">
              <w:rPr>
                <w:b/>
                <w:bCs/>
                <w:color w:val="000000"/>
                <w:sz w:val="24"/>
                <w:szCs w:val="24"/>
              </w:rPr>
              <w:t>9,52,000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Assets:</w:t>
            </w:r>
          </w:p>
        </w:tc>
        <w:tc>
          <w:tcPr>
            <w:tcW w:w="1643" w:type="pct"/>
          </w:tcPr>
          <w:p w:rsidR="008F6C9B" w:rsidRPr="008F6C9B" w:rsidRDefault="008F6C9B" w:rsidP="00C74AFD">
            <w:pPr>
              <w:rPr>
                <w:b/>
                <w:color w:val="000000"/>
                <w:sz w:val="24"/>
                <w:szCs w:val="24"/>
              </w:rPr>
            </w:pPr>
          </w:p>
        </w:tc>
        <w:tc>
          <w:tcPr>
            <w:tcW w:w="1643" w:type="pct"/>
          </w:tcPr>
          <w:p w:rsidR="008F6C9B" w:rsidRPr="008F6C9B" w:rsidRDefault="008F6C9B" w:rsidP="00C74AFD">
            <w:pPr>
              <w:rPr>
                <w:b/>
                <w:color w:val="000000"/>
                <w:sz w:val="24"/>
                <w:szCs w:val="24"/>
              </w:rPr>
            </w:pP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Machinery</w:t>
            </w:r>
          </w:p>
        </w:tc>
        <w:tc>
          <w:tcPr>
            <w:tcW w:w="1643" w:type="pct"/>
          </w:tcPr>
          <w:p w:rsidR="008F6C9B" w:rsidRPr="008F6C9B" w:rsidRDefault="008F6C9B" w:rsidP="00C74AFD">
            <w:pPr>
              <w:rPr>
                <w:b/>
                <w:color w:val="000000"/>
                <w:sz w:val="24"/>
                <w:szCs w:val="24"/>
              </w:rPr>
            </w:pPr>
            <w:r w:rsidRPr="008F6C9B">
              <w:rPr>
                <w:b/>
                <w:color w:val="000000"/>
                <w:sz w:val="24"/>
                <w:szCs w:val="24"/>
              </w:rPr>
              <w:t>140,000</w:t>
            </w:r>
          </w:p>
        </w:tc>
        <w:tc>
          <w:tcPr>
            <w:tcW w:w="1643" w:type="pct"/>
          </w:tcPr>
          <w:p w:rsidR="008F6C9B" w:rsidRPr="008F6C9B" w:rsidRDefault="008F6C9B" w:rsidP="00C74AFD">
            <w:pPr>
              <w:rPr>
                <w:b/>
                <w:color w:val="000000"/>
                <w:sz w:val="24"/>
                <w:szCs w:val="24"/>
              </w:rPr>
            </w:pPr>
            <w:r w:rsidRPr="008F6C9B">
              <w:rPr>
                <w:b/>
                <w:color w:val="000000"/>
                <w:sz w:val="24"/>
                <w:szCs w:val="24"/>
              </w:rPr>
              <w:t>2,00,000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Stock-in-trade</w:t>
            </w:r>
          </w:p>
        </w:tc>
        <w:tc>
          <w:tcPr>
            <w:tcW w:w="1643" w:type="pct"/>
          </w:tcPr>
          <w:p w:rsidR="008F6C9B" w:rsidRPr="008F6C9B" w:rsidRDefault="008F6C9B" w:rsidP="00C74AFD">
            <w:pPr>
              <w:rPr>
                <w:b/>
                <w:color w:val="000000"/>
                <w:sz w:val="24"/>
                <w:szCs w:val="24"/>
              </w:rPr>
            </w:pPr>
            <w:r w:rsidRPr="008F6C9B">
              <w:rPr>
                <w:b/>
                <w:color w:val="000000"/>
                <w:sz w:val="24"/>
                <w:szCs w:val="24"/>
              </w:rPr>
              <w:t>2,42,000</w:t>
            </w:r>
          </w:p>
        </w:tc>
        <w:tc>
          <w:tcPr>
            <w:tcW w:w="1643" w:type="pct"/>
          </w:tcPr>
          <w:p w:rsidR="008F6C9B" w:rsidRPr="008F6C9B" w:rsidRDefault="008F6C9B" w:rsidP="00C74AFD">
            <w:pPr>
              <w:rPr>
                <w:b/>
                <w:color w:val="000000"/>
                <w:sz w:val="24"/>
                <w:szCs w:val="24"/>
              </w:rPr>
            </w:pPr>
            <w:r w:rsidRPr="008F6C9B">
              <w:rPr>
                <w:b/>
                <w:color w:val="000000"/>
                <w:sz w:val="24"/>
                <w:szCs w:val="24"/>
              </w:rPr>
              <w:t>2,72,000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Debtors</w:t>
            </w:r>
          </w:p>
        </w:tc>
        <w:tc>
          <w:tcPr>
            <w:tcW w:w="1643" w:type="pct"/>
          </w:tcPr>
          <w:p w:rsidR="008F6C9B" w:rsidRPr="008F6C9B" w:rsidRDefault="008F6C9B" w:rsidP="00C74AFD">
            <w:pPr>
              <w:rPr>
                <w:b/>
                <w:color w:val="000000"/>
                <w:sz w:val="24"/>
                <w:szCs w:val="24"/>
              </w:rPr>
            </w:pPr>
            <w:r w:rsidRPr="008F6C9B">
              <w:rPr>
                <w:b/>
                <w:color w:val="000000"/>
                <w:sz w:val="24"/>
                <w:szCs w:val="24"/>
              </w:rPr>
              <w:t>3,62,000</w:t>
            </w:r>
          </w:p>
        </w:tc>
        <w:tc>
          <w:tcPr>
            <w:tcW w:w="1643" w:type="pct"/>
          </w:tcPr>
          <w:p w:rsidR="008F6C9B" w:rsidRPr="008F6C9B" w:rsidRDefault="008F6C9B" w:rsidP="00C74AFD">
            <w:pPr>
              <w:rPr>
                <w:b/>
                <w:color w:val="000000"/>
                <w:sz w:val="24"/>
                <w:szCs w:val="24"/>
              </w:rPr>
            </w:pPr>
            <w:r w:rsidRPr="008F6C9B">
              <w:rPr>
                <w:b/>
                <w:color w:val="000000"/>
                <w:sz w:val="24"/>
                <w:szCs w:val="24"/>
              </w:rPr>
              <w:t>3,40,000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Cash</w:t>
            </w:r>
          </w:p>
        </w:tc>
        <w:tc>
          <w:tcPr>
            <w:tcW w:w="1643" w:type="pct"/>
          </w:tcPr>
          <w:p w:rsidR="008F6C9B" w:rsidRPr="008F6C9B" w:rsidRDefault="008F6C9B" w:rsidP="00C74AFD">
            <w:pPr>
              <w:rPr>
                <w:b/>
                <w:color w:val="000000"/>
                <w:sz w:val="24"/>
                <w:szCs w:val="24"/>
              </w:rPr>
            </w:pPr>
            <w:r w:rsidRPr="008F6C9B">
              <w:rPr>
                <w:b/>
                <w:color w:val="000000"/>
                <w:sz w:val="24"/>
                <w:szCs w:val="24"/>
              </w:rPr>
              <w:t>96,000</w:t>
            </w:r>
          </w:p>
        </w:tc>
        <w:tc>
          <w:tcPr>
            <w:tcW w:w="1643" w:type="pct"/>
          </w:tcPr>
          <w:p w:rsidR="008F6C9B" w:rsidRPr="008F6C9B" w:rsidRDefault="008F6C9B" w:rsidP="00C74AFD">
            <w:pPr>
              <w:rPr>
                <w:b/>
                <w:color w:val="000000"/>
                <w:sz w:val="24"/>
                <w:szCs w:val="24"/>
              </w:rPr>
            </w:pPr>
            <w:r w:rsidRPr="008F6C9B">
              <w:rPr>
                <w:b/>
                <w:color w:val="000000"/>
                <w:sz w:val="24"/>
                <w:szCs w:val="24"/>
              </w:rPr>
              <w:t>1,40,000</w:t>
            </w:r>
          </w:p>
        </w:tc>
      </w:tr>
      <w:tr w:rsidR="008F6C9B" w:rsidRPr="008F6C9B" w:rsidTr="008F6C9B">
        <w:tc>
          <w:tcPr>
            <w:tcW w:w="1714" w:type="pct"/>
          </w:tcPr>
          <w:p w:rsidR="008F6C9B" w:rsidRPr="008F6C9B" w:rsidRDefault="008F6C9B" w:rsidP="00C74AFD">
            <w:pPr>
              <w:rPr>
                <w:b/>
                <w:color w:val="000000"/>
                <w:sz w:val="24"/>
                <w:szCs w:val="24"/>
              </w:rPr>
            </w:pPr>
            <w:r w:rsidRPr="008F6C9B">
              <w:rPr>
                <w:b/>
                <w:color w:val="000000"/>
                <w:sz w:val="24"/>
                <w:szCs w:val="24"/>
              </w:rPr>
              <w:t>Total</w:t>
            </w:r>
          </w:p>
        </w:tc>
        <w:tc>
          <w:tcPr>
            <w:tcW w:w="1643" w:type="pct"/>
          </w:tcPr>
          <w:p w:rsidR="008F6C9B" w:rsidRPr="008F6C9B" w:rsidRDefault="008F6C9B" w:rsidP="00C74AFD">
            <w:pPr>
              <w:rPr>
                <w:b/>
                <w:bCs/>
                <w:color w:val="000000"/>
                <w:sz w:val="24"/>
                <w:szCs w:val="24"/>
              </w:rPr>
            </w:pPr>
            <w:r w:rsidRPr="008F6C9B">
              <w:rPr>
                <w:b/>
                <w:bCs/>
                <w:color w:val="000000"/>
                <w:sz w:val="24"/>
                <w:szCs w:val="24"/>
              </w:rPr>
              <w:t>8,40,000</w:t>
            </w:r>
          </w:p>
        </w:tc>
        <w:tc>
          <w:tcPr>
            <w:tcW w:w="1643" w:type="pct"/>
          </w:tcPr>
          <w:p w:rsidR="008F6C9B" w:rsidRPr="008F6C9B" w:rsidRDefault="008F6C9B" w:rsidP="00C74AFD">
            <w:pPr>
              <w:rPr>
                <w:b/>
                <w:bCs/>
                <w:color w:val="000000"/>
                <w:sz w:val="24"/>
                <w:szCs w:val="24"/>
              </w:rPr>
            </w:pPr>
            <w:r w:rsidRPr="008F6C9B">
              <w:rPr>
                <w:b/>
                <w:bCs/>
                <w:color w:val="000000"/>
                <w:sz w:val="24"/>
                <w:szCs w:val="24"/>
              </w:rPr>
              <w:t>9,52,000</w:t>
            </w:r>
          </w:p>
        </w:tc>
      </w:tr>
    </w:tbl>
    <w:p w:rsidR="008F6C9B" w:rsidRPr="008F6C9B" w:rsidRDefault="008F6C9B" w:rsidP="008F6C9B">
      <w:pPr>
        <w:rPr>
          <w:rFonts w:ascii="Times New Roman" w:hAnsi="Times New Roman" w:cs="Times New Roman"/>
          <w:b/>
          <w:color w:val="000000"/>
          <w:sz w:val="24"/>
          <w:szCs w:val="24"/>
        </w:rPr>
      </w:pPr>
    </w:p>
    <w:p w:rsidR="008F6C9B" w:rsidRPr="008F6C9B" w:rsidRDefault="008F6C9B" w:rsidP="008F6C9B">
      <w:pPr>
        <w:spacing w:line="256" w:lineRule="auto"/>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 xml:space="preserve">3. (B) </w:t>
      </w:r>
    </w:p>
    <w:p w:rsidR="008F6C9B" w:rsidRPr="008F6C9B" w:rsidRDefault="008F6C9B" w:rsidP="008F6C9B">
      <w:pPr>
        <w:spacing w:line="256" w:lineRule="auto"/>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Current ratio = 2.8:1</w:t>
      </w:r>
    </w:p>
    <w:p w:rsidR="008F6C9B" w:rsidRPr="008F6C9B" w:rsidRDefault="008F6C9B" w:rsidP="008F6C9B">
      <w:pPr>
        <w:spacing w:line="256" w:lineRule="auto"/>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Acid-Test ratio = 1.5 :1</w:t>
      </w:r>
    </w:p>
    <w:p w:rsidR="008F6C9B" w:rsidRPr="008F6C9B" w:rsidRDefault="008F6C9B" w:rsidP="008F6C9B">
      <w:pPr>
        <w:spacing w:line="256" w:lineRule="auto"/>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Working capital = Rs.162000</w:t>
      </w:r>
    </w:p>
    <w:p w:rsidR="008F6C9B" w:rsidRPr="008F6C9B" w:rsidRDefault="008F6C9B" w:rsidP="008F6C9B">
      <w:pPr>
        <w:spacing w:line="256" w:lineRule="auto"/>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Find out:</w:t>
      </w:r>
    </w:p>
    <w:p w:rsidR="008F6C9B" w:rsidRPr="008F6C9B" w:rsidRDefault="008F6C9B" w:rsidP="008F6C9B">
      <w:pPr>
        <w:numPr>
          <w:ilvl w:val="0"/>
          <w:numId w:val="1"/>
        </w:numPr>
        <w:spacing w:line="256" w:lineRule="auto"/>
        <w:contextualSpacing/>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Current assets</w:t>
      </w:r>
    </w:p>
    <w:p w:rsidR="008F6C9B" w:rsidRPr="008F6C9B" w:rsidRDefault="008F6C9B" w:rsidP="008F6C9B">
      <w:pPr>
        <w:numPr>
          <w:ilvl w:val="0"/>
          <w:numId w:val="1"/>
        </w:numPr>
        <w:spacing w:line="256" w:lineRule="auto"/>
        <w:contextualSpacing/>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Current Liabilities</w:t>
      </w:r>
    </w:p>
    <w:p w:rsidR="008F6C9B" w:rsidRPr="008F6C9B" w:rsidRDefault="008F6C9B" w:rsidP="008F6C9B">
      <w:pPr>
        <w:numPr>
          <w:ilvl w:val="0"/>
          <w:numId w:val="1"/>
        </w:numPr>
        <w:spacing w:line="256" w:lineRule="auto"/>
        <w:contextualSpacing/>
        <w:rPr>
          <w:rFonts w:ascii="Times New Roman" w:hAnsi="Times New Roman" w:cs="Times New Roman"/>
          <w:b/>
          <w:color w:val="000000"/>
          <w:sz w:val="24"/>
          <w:szCs w:val="24"/>
        </w:rPr>
      </w:pPr>
      <w:r w:rsidRPr="008F6C9B">
        <w:rPr>
          <w:rFonts w:ascii="Times New Roman" w:hAnsi="Times New Roman" w:cs="Times New Roman"/>
          <w:b/>
          <w:color w:val="000000"/>
          <w:sz w:val="24"/>
          <w:szCs w:val="24"/>
        </w:rPr>
        <w:t>Liquid assets</w:t>
      </w:r>
    </w:p>
    <w:p w:rsidR="008F6C9B" w:rsidRPr="008F6C9B" w:rsidRDefault="008F6C9B" w:rsidP="006D3C85">
      <w:pPr>
        <w:rPr>
          <w:rFonts w:ascii="Times New Roman" w:hAnsi="Times New Roman" w:cs="Times New Roman"/>
          <w:sz w:val="24"/>
          <w:szCs w:val="24"/>
          <w:lang w:val="en-US"/>
        </w:rPr>
      </w:pPr>
    </w:p>
    <w:p w:rsidR="008F6C9B" w:rsidRPr="008F6C9B" w:rsidRDefault="008F6C9B" w:rsidP="006D3C85">
      <w:pPr>
        <w:rPr>
          <w:rFonts w:ascii="Times New Roman" w:hAnsi="Times New Roman" w:cs="Times New Roman"/>
          <w:b/>
          <w:sz w:val="24"/>
          <w:szCs w:val="24"/>
          <w:lang w:val="en-US"/>
        </w:rPr>
      </w:pPr>
      <w:proofErr w:type="spellStart"/>
      <w:r w:rsidRPr="008F6C9B">
        <w:rPr>
          <w:rFonts w:ascii="Times New Roman" w:hAnsi="Times New Roman" w:cs="Times New Roman"/>
          <w:b/>
          <w:sz w:val="24"/>
          <w:szCs w:val="24"/>
          <w:lang w:val="en-US"/>
        </w:rPr>
        <w:t>Ans</w:t>
      </w:r>
      <w:proofErr w:type="spellEnd"/>
      <w:r w:rsidRPr="008F6C9B">
        <w:rPr>
          <w:rFonts w:ascii="Times New Roman" w:hAnsi="Times New Roman" w:cs="Times New Roman"/>
          <w:b/>
          <w:sz w:val="24"/>
          <w:szCs w:val="24"/>
          <w:lang w:val="en-US"/>
        </w:rPr>
        <w:t xml:space="preserve"> 3.</w:t>
      </w:r>
    </w:p>
    <w:p w:rsidR="006D3C85" w:rsidRPr="008F6C9B" w:rsidRDefault="008F6C9B" w:rsidP="006D3C85">
      <w:pPr>
        <w:rPr>
          <w:rFonts w:ascii="Times New Roman" w:hAnsi="Times New Roman" w:cs="Times New Roman"/>
          <w:sz w:val="24"/>
          <w:szCs w:val="24"/>
          <w:lang w:val="en-US"/>
        </w:rPr>
      </w:pPr>
      <w:bookmarkStart w:id="9" w:name="Xb9f7a441a2837a6e23c1cab34c27a4be289b9bd"/>
      <w:bookmarkEnd w:id="5"/>
      <w:bookmarkEnd w:id="8"/>
      <w:r w:rsidRPr="008F6C9B">
        <w:rPr>
          <w:rFonts w:ascii="Times New Roman" w:hAnsi="Times New Roman" w:cs="Times New Roman"/>
          <w:b/>
          <w:bCs/>
          <w:sz w:val="24"/>
          <w:szCs w:val="24"/>
          <w:lang w:val="en-US"/>
        </w:rPr>
        <w:t xml:space="preserve"> </w:t>
      </w:r>
      <w:r w:rsidR="006D3C85" w:rsidRPr="008F6C9B">
        <w:rPr>
          <w:rFonts w:ascii="Times New Roman" w:hAnsi="Times New Roman" w:cs="Times New Roman"/>
          <w:b/>
          <w:bCs/>
          <w:sz w:val="24"/>
          <w:szCs w:val="24"/>
          <w:lang w:val="en-US"/>
        </w:rPr>
        <w:t>(a) – Schedule of Changes in Working Capital</w:t>
      </w:r>
    </w:p>
    <w:p w:rsidR="008F6C9B" w:rsidRDefault="006D3C85" w:rsidP="00F507EC">
      <w:pPr>
        <w:rPr>
          <w:rFonts w:ascii="Times New Roman" w:hAnsi="Times New Roman" w:cs="Times New Roman"/>
          <w:sz w:val="24"/>
          <w:szCs w:val="24"/>
          <w:lang w:val="en-US"/>
        </w:rPr>
      </w:pPr>
      <w:r w:rsidRPr="008F6C9B">
        <w:rPr>
          <w:rFonts w:ascii="Times New Roman" w:hAnsi="Times New Roman" w:cs="Times New Roman"/>
          <w:bCs/>
          <w:sz w:val="24"/>
          <w:szCs w:val="24"/>
          <w:lang w:val="en-US"/>
        </w:rPr>
        <w:t>Working Capital</w:t>
      </w:r>
      <w:r w:rsidRPr="008F6C9B">
        <w:rPr>
          <w:rFonts w:ascii="Times New Roman" w:hAnsi="Times New Roman" w:cs="Times New Roman"/>
          <w:sz w:val="24"/>
          <w:szCs w:val="24"/>
          <w:lang w:val="en-US"/>
        </w:rPr>
        <w:t xml:space="preserve"> = </w:t>
      </w:r>
      <w:r w:rsidRPr="008F6C9B">
        <w:rPr>
          <w:rFonts w:ascii="Times New Roman" w:hAnsi="Times New Roman" w:cs="Times New Roman"/>
          <w:bCs/>
          <w:sz w:val="24"/>
          <w:szCs w:val="24"/>
          <w:lang w:val="en-US"/>
        </w:rPr>
        <w:t>Current Assets – Current Liabilities</w:t>
      </w:r>
      <w:r w:rsidRPr="008F6C9B">
        <w:rPr>
          <w:rFonts w:ascii="Times New Roman" w:hAnsi="Times New Roman" w:cs="Times New Roman"/>
          <w:sz w:val="24"/>
          <w:szCs w:val="24"/>
          <w:lang w:val="en-US"/>
        </w:rPr>
        <w:t xml:space="preserve"> We consider only </w:t>
      </w:r>
      <w:r w:rsidRPr="008F6C9B">
        <w:rPr>
          <w:rFonts w:ascii="Times New Roman" w:hAnsi="Times New Roman" w:cs="Times New Roman"/>
          <w:bCs/>
          <w:sz w:val="24"/>
          <w:szCs w:val="24"/>
          <w:lang w:val="en-US"/>
        </w:rPr>
        <w:t>current assets</w:t>
      </w:r>
      <w:r w:rsidRPr="008F6C9B">
        <w:rPr>
          <w:rFonts w:ascii="Times New Roman" w:hAnsi="Times New Roman" w:cs="Times New Roman"/>
          <w:sz w:val="24"/>
          <w:szCs w:val="24"/>
          <w:lang w:val="en-US"/>
        </w:rPr>
        <w:t xml:space="preserve"> and </w:t>
      </w:r>
      <w:r w:rsidRPr="008F6C9B">
        <w:rPr>
          <w:rFonts w:ascii="Times New Roman" w:hAnsi="Times New Roman" w:cs="Times New Roman"/>
          <w:bCs/>
          <w:sz w:val="24"/>
          <w:szCs w:val="24"/>
          <w:lang w:val="en-US"/>
        </w:rPr>
        <w:t>current liabilities</w:t>
      </w:r>
      <w:r w:rsidRPr="008F6C9B">
        <w:rPr>
          <w:rFonts w:ascii="Times New Roman" w:hAnsi="Times New Roman" w:cs="Times New Roman"/>
          <w:sz w:val="24"/>
          <w:szCs w:val="24"/>
          <w:lang w:val="en-US"/>
        </w:rPr>
        <w:t xml:space="preserve"> for </w:t>
      </w:r>
      <w:bookmarkStart w:id="10" w:name="Xd2519d705e052a8e46e7a6dc047f186b1c4e245"/>
      <w:bookmarkStart w:id="11" w:name="final-answers"/>
      <w:bookmarkEnd w:id="9"/>
    </w:p>
    <w:p w:rsidR="00F507EC" w:rsidRPr="008F6C9B" w:rsidRDefault="00F507EC" w:rsidP="00F507EC">
      <w:pPr>
        <w:rPr>
          <w:rFonts w:ascii="Times New Roman" w:hAnsi="Times New Roman" w:cs="Times New Roman"/>
          <w:sz w:val="24"/>
          <w:szCs w:val="24"/>
          <w:lang w:val="en-US"/>
        </w:rPr>
      </w:pPr>
    </w:p>
    <w:p w:rsidR="008F6C9B" w:rsidRPr="008F6C9B" w:rsidRDefault="008F6C9B" w:rsidP="006D3C85">
      <w:pPr>
        <w:rPr>
          <w:rFonts w:ascii="Times New Roman" w:hAnsi="Times New Roman" w:cs="Times New Roman"/>
          <w:sz w:val="24"/>
          <w:szCs w:val="24"/>
          <w:lang w:val="en-US"/>
        </w:rPr>
      </w:pPr>
    </w:p>
    <w:p w:rsidR="008F6C9B" w:rsidRPr="008F6C9B" w:rsidRDefault="008F6C9B" w:rsidP="008F6C9B">
      <w:pPr>
        <w:jc w:val="center"/>
        <w:rPr>
          <w:rFonts w:ascii="Times New Roman" w:hAnsi="Times New Roman" w:cs="Times New Roman"/>
          <w:b/>
          <w:bCs/>
          <w:sz w:val="24"/>
          <w:szCs w:val="24"/>
        </w:rPr>
      </w:pPr>
      <w:r w:rsidRPr="008F6C9B">
        <w:rPr>
          <w:rFonts w:ascii="Times New Roman" w:hAnsi="Times New Roman" w:cs="Times New Roman"/>
          <w:b/>
          <w:bCs/>
          <w:sz w:val="24"/>
          <w:szCs w:val="24"/>
        </w:rPr>
        <w:t>Assignment Set – 2</w:t>
      </w:r>
    </w:p>
    <w:p w:rsidR="008F6C9B" w:rsidRPr="008F6C9B" w:rsidRDefault="008F6C9B" w:rsidP="008F6C9B">
      <w:pPr>
        <w:rPr>
          <w:rFonts w:ascii="Times New Roman" w:hAnsi="Times New Roman" w:cs="Times New Roman"/>
          <w:sz w:val="24"/>
          <w:szCs w:val="24"/>
        </w:rPr>
      </w:pPr>
    </w:p>
    <w:p w:rsidR="008F6C9B" w:rsidRPr="008F6C9B" w:rsidRDefault="008F6C9B" w:rsidP="008F6C9B">
      <w:pPr>
        <w:rPr>
          <w:rFonts w:ascii="Times New Roman" w:hAnsi="Times New Roman" w:cs="Times New Roman"/>
          <w:b/>
          <w:sz w:val="24"/>
          <w:szCs w:val="24"/>
        </w:rPr>
      </w:pP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Q4. a. Perform a trend analysis for ABC co. over a five-year period (2018-2022) for sales, expenses, and net income to understand the relationships between these components.</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Year</w:t>
      </w:r>
      <w:r w:rsidRPr="008F6C9B">
        <w:rPr>
          <w:rFonts w:ascii="Times New Roman" w:hAnsi="Times New Roman" w:cs="Times New Roman"/>
          <w:b/>
          <w:sz w:val="24"/>
          <w:szCs w:val="24"/>
        </w:rPr>
        <w:tab/>
        <w:t>Sales</w:t>
      </w:r>
      <w:r w:rsidRPr="008F6C9B">
        <w:rPr>
          <w:rFonts w:ascii="Times New Roman" w:hAnsi="Times New Roman" w:cs="Times New Roman"/>
          <w:b/>
          <w:sz w:val="24"/>
          <w:szCs w:val="24"/>
        </w:rPr>
        <w:tab/>
      </w:r>
      <w:r w:rsidRPr="008F6C9B">
        <w:rPr>
          <w:rFonts w:ascii="Times New Roman" w:hAnsi="Times New Roman" w:cs="Times New Roman"/>
          <w:b/>
          <w:sz w:val="24"/>
          <w:szCs w:val="24"/>
        </w:rPr>
        <w:tab/>
        <w:t>Expenses</w:t>
      </w:r>
      <w:r w:rsidRPr="008F6C9B">
        <w:rPr>
          <w:rFonts w:ascii="Times New Roman" w:hAnsi="Times New Roman" w:cs="Times New Roman"/>
          <w:b/>
          <w:sz w:val="24"/>
          <w:szCs w:val="24"/>
        </w:rPr>
        <w:tab/>
        <w:t>Net Income</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2018</w:t>
      </w:r>
      <w:r w:rsidRPr="008F6C9B">
        <w:rPr>
          <w:rFonts w:ascii="Times New Roman" w:hAnsi="Times New Roman" w:cs="Times New Roman"/>
          <w:b/>
          <w:sz w:val="24"/>
          <w:szCs w:val="24"/>
        </w:rPr>
        <w:tab/>
        <w:t>Rs. 800,000</w:t>
      </w:r>
      <w:r w:rsidRPr="008F6C9B">
        <w:rPr>
          <w:rFonts w:ascii="Times New Roman" w:hAnsi="Times New Roman" w:cs="Times New Roman"/>
          <w:b/>
          <w:sz w:val="24"/>
          <w:szCs w:val="24"/>
        </w:rPr>
        <w:tab/>
        <w:t>Rs. 600,000</w:t>
      </w:r>
      <w:r w:rsidRPr="008F6C9B">
        <w:rPr>
          <w:rFonts w:ascii="Times New Roman" w:hAnsi="Times New Roman" w:cs="Times New Roman"/>
          <w:b/>
          <w:sz w:val="24"/>
          <w:szCs w:val="24"/>
        </w:rPr>
        <w:tab/>
        <w:t>Rs. 200,000</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lastRenderedPageBreak/>
        <w:t>2019</w:t>
      </w:r>
      <w:r w:rsidRPr="008F6C9B">
        <w:rPr>
          <w:rFonts w:ascii="Times New Roman" w:hAnsi="Times New Roman" w:cs="Times New Roman"/>
          <w:b/>
          <w:sz w:val="24"/>
          <w:szCs w:val="24"/>
        </w:rPr>
        <w:tab/>
        <w:t>Rs. 850,000</w:t>
      </w:r>
      <w:r w:rsidRPr="008F6C9B">
        <w:rPr>
          <w:rFonts w:ascii="Times New Roman" w:hAnsi="Times New Roman" w:cs="Times New Roman"/>
          <w:b/>
          <w:sz w:val="24"/>
          <w:szCs w:val="24"/>
        </w:rPr>
        <w:tab/>
        <w:t>Rs. 620,000</w:t>
      </w:r>
      <w:r w:rsidRPr="008F6C9B">
        <w:rPr>
          <w:rFonts w:ascii="Times New Roman" w:hAnsi="Times New Roman" w:cs="Times New Roman"/>
          <w:b/>
          <w:sz w:val="24"/>
          <w:szCs w:val="24"/>
        </w:rPr>
        <w:tab/>
        <w:t>Rs. 230,000</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2020</w:t>
      </w:r>
      <w:r w:rsidRPr="008F6C9B">
        <w:rPr>
          <w:rFonts w:ascii="Times New Roman" w:hAnsi="Times New Roman" w:cs="Times New Roman"/>
          <w:b/>
          <w:sz w:val="24"/>
          <w:szCs w:val="24"/>
        </w:rPr>
        <w:tab/>
        <w:t>Rs. 780,000</w:t>
      </w:r>
      <w:r w:rsidRPr="008F6C9B">
        <w:rPr>
          <w:rFonts w:ascii="Times New Roman" w:hAnsi="Times New Roman" w:cs="Times New Roman"/>
          <w:b/>
          <w:sz w:val="24"/>
          <w:szCs w:val="24"/>
        </w:rPr>
        <w:tab/>
        <w:t>Rs. 640,000</w:t>
      </w:r>
      <w:r w:rsidRPr="008F6C9B">
        <w:rPr>
          <w:rFonts w:ascii="Times New Roman" w:hAnsi="Times New Roman" w:cs="Times New Roman"/>
          <w:b/>
          <w:sz w:val="24"/>
          <w:szCs w:val="24"/>
        </w:rPr>
        <w:tab/>
        <w:t>Rs. 140,000</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2021</w:t>
      </w:r>
      <w:r w:rsidRPr="008F6C9B">
        <w:rPr>
          <w:rFonts w:ascii="Times New Roman" w:hAnsi="Times New Roman" w:cs="Times New Roman"/>
          <w:b/>
          <w:sz w:val="24"/>
          <w:szCs w:val="24"/>
        </w:rPr>
        <w:tab/>
        <w:t>Rs. 920,000</w:t>
      </w:r>
      <w:r w:rsidRPr="008F6C9B">
        <w:rPr>
          <w:rFonts w:ascii="Times New Roman" w:hAnsi="Times New Roman" w:cs="Times New Roman"/>
          <w:b/>
          <w:sz w:val="24"/>
          <w:szCs w:val="24"/>
        </w:rPr>
        <w:tab/>
        <w:t>Rs. 700,000</w:t>
      </w:r>
      <w:r w:rsidRPr="008F6C9B">
        <w:rPr>
          <w:rFonts w:ascii="Times New Roman" w:hAnsi="Times New Roman" w:cs="Times New Roman"/>
          <w:b/>
          <w:sz w:val="24"/>
          <w:szCs w:val="24"/>
        </w:rPr>
        <w:tab/>
        <w:t>Rs. 220,000</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2022</w:t>
      </w:r>
      <w:r w:rsidRPr="008F6C9B">
        <w:rPr>
          <w:rFonts w:ascii="Times New Roman" w:hAnsi="Times New Roman" w:cs="Times New Roman"/>
          <w:b/>
          <w:sz w:val="24"/>
          <w:szCs w:val="24"/>
        </w:rPr>
        <w:tab/>
        <w:t>Rs. 950,000</w:t>
      </w:r>
      <w:r w:rsidRPr="008F6C9B">
        <w:rPr>
          <w:rFonts w:ascii="Times New Roman" w:hAnsi="Times New Roman" w:cs="Times New Roman"/>
          <w:b/>
          <w:sz w:val="24"/>
          <w:szCs w:val="24"/>
        </w:rPr>
        <w:tab/>
        <w:t>Rs. 720,000</w:t>
      </w:r>
      <w:r w:rsidRPr="008F6C9B">
        <w:rPr>
          <w:rFonts w:ascii="Times New Roman" w:hAnsi="Times New Roman" w:cs="Times New Roman"/>
          <w:b/>
          <w:sz w:val="24"/>
          <w:szCs w:val="24"/>
        </w:rPr>
        <w:tab/>
        <w:t>Rs. 230,000</w:t>
      </w:r>
    </w:p>
    <w:p w:rsidR="008F6C9B" w:rsidRPr="008F6C9B" w:rsidRDefault="008F6C9B" w:rsidP="008F6C9B">
      <w:pPr>
        <w:rPr>
          <w:rFonts w:ascii="Times New Roman" w:hAnsi="Times New Roman" w:cs="Times New Roman"/>
          <w:b/>
          <w:sz w:val="24"/>
          <w:szCs w:val="24"/>
        </w:rPr>
      </w:pP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From the following particulars, you are required to calculate.</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Earnings per share</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Price - Earnings Ratio.</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Return on capital employed.</w:t>
      </w:r>
    </w:p>
    <w:p w:rsidR="008F6C9B" w:rsidRPr="008F6C9B" w:rsidRDefault="008F6C9B" w:rsidP="008F6C9B">
      <w:pPr>
        <w:rPr>
          <w:rFonts w:ascii="Times New Roman" w:hAnsi="Times New Roman" w:cs="Times New Roman"/>
          <w:b/>
          <w:sz w:val="24"/>
          <w:szCs w:val="24"/>
        </w:rPr>
      </w:pPr>
    </w:p>
    <w:p w:rsidR="008F6C9B" w:rsidRPr="008F6C9B" w:rsidRDefault="008F6C9B" w:rsidP="008F6C9B">
      <w:pPr>
        <w:rPr>
          <w:rFonts w:ascii="Times New Roman" w:hAnsi="Times New Roman" w:cs="Times New Roman"/>
          <w:b/>
        </w:rPr>
      </w:pPr>
      <w:r w:rsidRPr="008F6C9B">
        <w:rPr>
          <w:rFonts w:ascii="Times New Roman" w:hAnsi="Times New Roman" w:cs="Times New Roman"/>
          <w:b/>
        </w:rPr>
        <w:t>Particulars</w:t>
      </w:r>
      <w:r w:rsidRPr="008F6C9B">
        <w:rPr>
          <w:rFonts w:ascii="Times New Roman" w:hAnsi="Times New Roman" w:cs="Times New Roman"/>
          <w:b/>
        </w:rPr>
        <w:tab/>
      </w:r>
      <w:r w:rsidRPr="008F6C9B">
        <w:rPr>
          <w:rFonts w:ascii="Times New Roman" w:hAnsi="Times New Roman" w:cs="Times New Roman"/>
          <w:b/>
        </w:rPr>
        <w:tab/>
        <w:t xml:space="preserve">          Amount</w:t>
      </w:r>
      <w:r w:rsidRPr="008F6C9B">
        <w:rPr>
          <w:rFonts w:ascii="Times New Roman" w:hAnsi="Times New Roman" w:cs="Times New Roman"/>
          <w:b/>
        </w:rPr>
        <w:tab/>
        <w:t xml:space="preserve">                            Particulars</w:t>
      </w:r>
      <w:r w:rsidRPr="008F6C9B">
        <w:rPr>
          <w:rFonts w:ascii="Times New Roman" w:hAnsi="Times New Roman" w:cs="Times New Roman"/>
          <w:b/>
        </w:rPr>
        <w:tab/>
      </w:r>
      <w:r w:rsidRPr="008F6C9B">
        <w:rPr>
          <w:rFonts w:ascii="Times New Roman" w:hAnsi="Times New Roman" w:cs="Times New Roman"/>
          <w:b/>
        </w:rPr>
        <w:tab/>
        <w:t xml:space="preserve">Amount </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 xml:space="preserve">Equity shares capital (Rs 10)           ₹ 2,00,000                                  Reserve &amp; surplus            ₹ 50,000               </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Building                                            ₹ 2,50,000                                  Plant and Machinery         ₹ 1,50,000</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10% Debenture                               ₹ 1,50,000                                  12% loan                          ₹ 50,000</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 xml:space="preserve">Inventory </w:t>
      </w:r>
      <w:r w:rsidRPr="008F6C9B">
        <w:rPr>
          <w:rFonts w:ascii="Times New Roman" w:hAnsi="Times New Roman" w:cs="Times New Roman"/>
          <w:b/>
        </w:rPr>
        <w:tab/>
      </w:r>
      <w:r w:rsidRPr="008F6C9B">
        <w:rPr>
          <w:rFonts w:ascii="Times New Roman" w:hAnsi="Times New Roman" w:cs="Times New Roman"/>
          <w:b/>
        </w:rPr>
        <w:tab/>
        <w:t xml:space="preserve">          ₹ 50,000</w:t>
      </w:r>
      <w:r w:rsidRPr="008F6C9B">
        <w:rPr>
          <w:rFonts w:ascii="Times New Roman" w:hAnsi="Times New Roman" w:cs="Times New Roman"/>
          <w:b/>
        </w:rPr>
        <w:tab/>
      </w:r>
      <w:r w:rsidRPr="008F6C9B">
        <w:rPr>
          <w:rFonts w:ascii="Times New Roman" w:hAnsi="Times New Roman" w:cs="Times New Roman"/>
          <w:b/>
        </w:rPr>
        <w:tab/>
        <w:t xml:space="preserve">             Cash in hand                     ₹ 30,000   </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 xml:space="preserve">Debtors </w:t>
      </w:r>
      <w:r w:rsidRPr="008F6C9B">
        <w:rPr>
          <w:rFonts w:ascii="Times New Roman" w:hAnsi="Times New Roman" w:cs="Times New Roman"/>
          <w:b/>
        </w:rPr>
        <w:tab/>
      </w:r>
      <w:r w:rsidRPr="008F6C9B">
        <w:rPr>
          <w:rFonts w:ascii="Times New Roman" w:hAnsi="Times New Roman" w:cs="Times New Roman"/>
          <w:b/>
        </w:rPr>
        <w:tab/>
      </w:r>
      <w:r w:rsidRPr="008F6C9B">
        <w:rPr>
          <w:rFonts w:ascii="Times New Roman" w:hAnsi="Times New Roman" w:cs="Times New Roman"/>
          <w:b/>
        </w:rPr>
        <w:tab/>
        <w:t xml:space="preserve">          ₹ 40,000 </w:t>
      </w:r>
      <w:r w:rsidRPr="008F6C9B">
        <w:rPr>
          <w:rFonts w:ascii="Times New Roman" w:hAnsi="Times New Roman" w:cs="Times New Roman"/>
          <w:b/>
        </w:rPr>
        <w:tab/>
      </w:r>
      <w:r w:rsidRPr="008F6C9B">
        <w:rPr>
          <w:rFonts w:ascii="Times New Roman" w:hAnsi="Times New Roman" w:cs="Times New Roman"/>
          <w:b/>
        </w:rPr>
        <w:tab/>
        <w:t xml:space="preserve">             Creditors         ₹ 60,000    </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 xml:space="preserve">B/R </w:t>
      </w:r>
      <w:r w:rsidRPr="008F6C9B">
        <w:rPr>
          <w:rFonts w:ascii="Times New Roman" w:hAnsi="Times New Roman" w:cs="Times New Roman"/>
          <w:b/>
        </w:rPr>
        <w:tab/>
      </w:r>
      <w:r w:rsidRPr="008F6C9B">
        <w:rPr>
          <w:rFonts w:ascii="Times New Roman" w:hAnsi="Times New Roman" w:cs="Times New Roman"/>
          <w:b/>
        </w:rPr>
        <w:tab/>
      </w:r>
      <w:r w:rsidRPr="008F6C9B">
        <w:rPr>
          <w:rFonts w:ascii="Times New Roman" w:hAnsi="Times New Roman" w:cs="Times New Roman"/>
          <w:b/>
        </w:rPr>
        <w:tab/>
        <w:t xml:space="preserve">          ₹ 10,000 </w:t>
      </w:r>
      <w:r w:rsidRPr="008F6C9B">
        <w:rPr>
          <w:rFonts w:ascii="Times New Roman" w:hAnsi="Times New Roman" w:cs="Times New Roman"/>
          <w:b/>
        </w:rPr>
        <w:tab/>
      </w:r>
      <w:r w:rsidRPr="008F6C9B">
        <w:rPr>
          <w:rFonts w:ascii="Times New Roman" w:hAnsi="Times New Roman" w:cs="Times New Roman"/>
          <w:b/>
        </w:rPr>
        <w:tab/>
        <w:t xml:space="preserve">             B/P </w:t>
      </w:r>
      <w:r w:rsidRPr="008F6C9B">
        <w:rPr>
          <w:rFonts w:ascii="Times New Roman" w:hAnsi="Times New Roman" w:cs="Times New Roman"/>
          <w:b/>
        </w:rPr>
        <w:tab/>
        <w:t xml:space="preserve">                       ₹ 40,000 </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 xml:space="preserve">Advance Tax </w:t>
      </w:r>
      <w:r w:rsidRPr="008F6C9B">
        <w:rPr>
          <w:rFonts w:ascii="Times New Roman" w:hAnsi="Times New Roman" w:cs="Times New Roman"/>
          <w:b/>
        </w:rPr>
        <w:tab/>
        <w:t xml:space="preserve">                          ₹ 4,000 </w:t>
      </w:r>
      <w:r w:rsidRPr="008F6C9B">
        <w:rPr>
          <w:rFonts w:ascii="Times New Roman" w:hAnsi="Times New Roman" w:cs="Times New Roman"/>
          <w:b/>
        </w:rPr>
        <w:tab/>
      </w:r>
      <w:r w:rsidRPr="008F6C9B">
        <w:rPr>
          <w:rFonts w:ascii="Times New Roman" w:hAnsi="Times New Roman" w:cs="Times New Roman"/>
          <w:b/>
        </w:rPr>
        <w:tab/>
        <w:t xml:space="preserve">             Bank Overdraft </w:t>
      </w:r>
      <w:r w:rsidRPr="008F6C9B">
        <w:rPr>
          <w:rFonts w:ascii="Times New Roman" w:hAnsi="Times New Roman" w:cs="Times New Roman"/>
          <w:b/>
        </w:rPr>
        <w:tab/>
        <w:t xml:space="preserve">       ₹ 4,000</w:t>
      </w:r>
    </w:p>
    <w:p w:rsidR="008F6C9B" w:rsidRPr="008F6C9B" w:rsidRDefault="008F6C9B" w:rsidP="008F6C9B">
      <w:pPr>
        <w:rPr>
          <w:rFonts w:ascii="Times New Roman" w:hAnsi="Times New Roman" w:cs="Times New Roman"/>
          <w:b/>
        </w:rPr>
      </w:pPr>
      <w:r w:rsidRPr="008F6C9B">
        <w:rPr>
          <w:rFonts w:ascii="Times New Roman" w:hAnsi="Times New Roman" w:cs="Times New Roman"/>
          <w:b/>
        </w:rPr>
        <w:t>Other Information:</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Net profit before Interest and Tax: Rs 2,50,000</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Tax Rate = 40%</w:t>
      </w:r>
    </w:p>
    <w:p w:rsidR="006D3C85" w:rsidRPr="008F6C9B" w:rsidRDefault="008F6C9B" w:rsidP="006D3C85">
      <w:pPr>
        <w:rPr>
          <w:rFonts w:ascii="Times New Roman" w:hAnsi="Times New Roman" w:cs="Times New Roman"/>
          <w:b/>
          <w:sz w:val="24"/>
          <w:szCs w:val="24"/>
        </w:rPr>
      </w:pPr>
      <w:r w:rsidRPr="008F6C9B">
        <w:rPr>
          <w:rFonts w:ascii="Times New Roman" w:hAnsi="Times New Roman" w:cs="Times New Roman"/>
          <w:b/>
          <w:sz w:val="24"/>
          <w:szCs w:val="24"/>
        </w:rPr>
        <w:t>The current market price of Share is Rs 50</w:t>
      </w:r>
    </w:p>
    <w:p w:rsidR="008F6C9B" w:rsidRDefault="008F6C9B" w:rsidP="006D3C85">
      <w:pPr>
        <w:rPr>
          <w:rFonts w:ascii="Times New Roman" w:hAnsi="Times New Roman" w:cs="Times New Roman"/>
          <w:b/>
          <w:bCs/>
          <w:sz w:val="24"/>
          <w:szCs w:val="24"/>
          <w:lang w:val="en-US"/>
        </w:rPr>
      </w:pPr>
      <w:bookmarkStart w:id="12" w:name="q4a-trend-analysis-20182022"/>
      <w:bookmarkEnd w:id="10"/>
      <w:bookmarkEnd w:id="11"/>
      <w:proofErr w:type="spell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
    <w:p w:rsidR="006D3C85" w:rsidRPr="008F6C9B" w:rsidRDefault="008F6C9B" w:rsidP="006D3C85">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6D3C85" w:rsidRPr="008F6C9B">
        <w:rPr>
          <w:rFonts w:ascii="Times New Roman" w:hAnsi="Times New Roman" w:cs="Times New Roman"/>
          <w:b/>
          <w:bCs/>
          <w:sz w:val="24"/>
          <w:szCs w:val="24"/>
          <w:lang w:val="en-US"/>
        </w:rPr>
        <w:t>Trend Analysis (2018–2022)</w:t>
      </w:r>
    </w:p>
    <w:p w:rsidR="006D3C85" w:rsidRPr="008F6C9B" w:rsidRDefault="006D3C85" w:rsidP="006D3C85">
      <w:pPr>
        <w:rPr>
          <w:rFonts w:ascii="Times New Roman" w:hAnsi="Times New Roman" w:cs="Times New Roman"/>
          <w:sz w:val="24"/>
          <w:szCs w:val="24"/>
          <w:lang w:val="en-US"/>
        </w:rPr>
      </w:pPr>
      <w:r w:rsidRPr="008F6C9B">
        <w:rPr>
          <w:rFonts w:ascii="Times New Roman" w:hAnsi="Times New Roman" w:cs="Times New Roman"/>
          <w:sz w:val="24"/>
          <w:szCs w:val="24"/>
          <w:lang w:val="en-US"/>
        </w:rPr>
        <w:t xml:space="preserve">In trend analysis, we express each year’s figure as a </w:t>
      </w:r>
      <w:r w:rsidRPr="008F6C9B">
        <w:rPr>
          <w:rFonts w:ascii="Times New Roman" w:hAnsi="Times New Roman" w:cs="Times New Roman"/>
          <w:b/>
          <w:bCs/>
          <w:sz w:val="24"/>
          <w:szCs w:val="24"/>
          <w:lang w:val="en-US"/>
        </w:rPr>
        <w:t>percentage of the base year</w:t>
      </w:r>
      <w:r w:rsidRPr="008F6C9B">
        <w:rPr>
          <w:rFonts w:ascii="Times New Roman" w:hAnsi="Times New Roman" w:cs="Times New Roman"/>
          <w:sz w:val="24"/>
          <w:szCs w:val="24"/>
          <w:lang w:val="en-US"/>
        </w:rPr>
        <w:t xml:space="preserve"> (2018 = 100%).</w:t>
      </w:r>
    </w:p>
    <w:tbl>
      <w:tblPr>
        <w:tblStyle w:val="TableGrid"/>
        <w:tblW w:w="0" w:type="auto"/>
        <w:tblLook w:val="0020"/>
      </w:tblPr>
      <w:tblGrid>
        <w:gridCol w:w="696"/>
        <w:gridCol w:w="1049"/>
        <w:gridCol w:w="1234"/>
        <w:gridCol w:w="1391"/>
        <w:gridCol w:w="1601"/>
        <w:gridCol w:w="1537"/>
        <w:gridCol w:w="1734"/>
      </w:tblGrid>
      <w:tr w:rsidR="006D3C85" w:rsidRPr="008F6C9B" w:rsidTr="008F6C9B">
        <w:tc>
          <w:tcPr>
            <w:tcW w:w="0" w:type="auto"/>
          </w:tcPr>
          <w:p w:rsidR="006D3C85" w:rsidRPr="008F6C9B" w:rsidRDefault="006D3C85" w:rsidP="008F6C9B">
            <w:pPr>
              <w:spacing w:line="360" w:lineRule="auto"/>
              <w:rPr>
                <w:sz w:val="24"/>
                <w:szCs w:val="24"/>
              </w:rPr>
            </w:pPr>
            <w:r w:rsidRPr="008F6C9B">
              <w:rPr>
                <w:sz w:val="24"/>
                <w:szCs w:val="24"/>
              </w:rPr>
              <w:t>Year</w:t>
            </w:r>
          </w:p>
        </w:tc>
        <w:tc>
          <w:tcPr>
            <w:tcW w:w="0" w:type="auto"/>
          </w:tcPr>
          <w:p w:rsidR="006D3C85" w:rsidRPr="008F6C9B" w:rsidRDefault="006D3C85" w:rsidP="008F6C9B">
            <w:pPr>
              <w:spacing w:line="360" w:lineRule="auto"/>
              <w:rPr>
                <w:sz w:val="24"/>
                <w:szCs w:val="24"/>
              </w:rPr>
            </w:pPr>
            <w:r w:rsidRPr="008F6C9B">
              <w:rPr>
                <w:sz w:val="24"/>
                <w:szCs w:val="24"/>
              </w:rPr>
              <w:t>Sales (₹)</w:t>
            </w:r>
          </w:p>
        </w:tc>
        <w:tc>
          <w:tcPr>
            <w:tcW w:w="0" w:type="auto"/>
          </w:tcPr>
          <w:p w:rsidR="006D3C85" w:rsidRPr="008F6C9B" w:rsidRDefault="006D3C85" w:rsidP="008F6C9B">
            <w:pPr>
              <w:spacing w:line="360" w:lineRule="auto"/>
              <w:rPr>
                <w:sz w:val="24"/>
                <w:szCs w:val="24"/>
              </w:rPr>
            </w:pPr>
            <w:r w:rsidRPr="008F6C9B">
              <w:rPr>
                <w:sz w:val="24"/>
                <w:szCs w:val="24"/>
              </w:rPr>
              <w:t>Sales Index</w:t>
            </w:r>
          </w:p>
        </w:tc>
        <w:tc>
          <w:tcPr>
            <w:tcW w:w="0" w:type="auto"/>
          </w:tcPr>
          <w:p w:rsidR="006D3C85" w:rsidRPr="008F6C9B" w:rsidRDefault="006D3C85" w:rsidP="008F6C9B">
            <w:pPr>
              <w:spacing w:line="360" w:lineRule="auto"/>
              <w:rPr>
                <w:sz w:val="24"/>
                <w:szCs w:val="24"/>
              </w:rPr>
            </w:pPr>
            <w:r w:rsidRPr="008F6C9B">
              <w:rPr>
                <w:sz w:val="24"/>
                <w:szCs w:val="24"/>
              </w:rPr>
              <w:t>Expenses (₹)</w:t>
            </w:r>
          </w:p>
        </w:tc>
        <w:tc>
          <w:tcPr>
            <w:tcW w:w="0" w:type="auto"/>
          </w:tcPr>
          <w:p w:rsidR="006D3C85" w:rsidRPr="008F6C9B" w:rsidRDefault="006D3C85" w:rsidP="008F6C9B">
            <w:pPr>
              <w:spacing w:line="360" w:lineRule="auto"/>
              <w:rPr>
                <w:sz w:val="24"/>
                <w:szCs w:val="24"/>
              </w:rPr>
            </w:pPr>
            <w:r w:rsidRPr="008F6C9B">
              <w:rPr>
                <w:sz w:val="24"/>
                <w:szCs w:val="24"/>
              </w:rPr>
              <w:t>Expenses Index</w:t>
            </w:r>
          </w:p>
        </w:tc>
        <w:tc>
          <w:tcPr>
            <w:tcW w:w="0" w:type="auto"/>
          </w:tcPr>
          <w:p w:rsidR="006D3C85" w:rsidRPr="008F6C9B" w:rsidRDefault="006D3C85" w:rsidP="008F6C9B">
            <w:pPr>
              <w:spacing w:line="360" w:lineRule="auto"/>
              <w:rPr>
                <w:sz w:val="24"/>
                <w:szCs w:val="24"/>
              </w:rPr>
            </w:pPr>
            <w:r w:rsidRPr="008F6C9B">
              <w:rPr>
                <w:sz w:val="24"/>
                <w:szCs w:val="24"/>
              </w:rPr>
              <w:t>Net Income (₹)</w:t>
            </w:r>
          </w:p>
        </w:tc>
        <w:tc>
          <w:tcPr>
            <w:tcW w:w="0" w:type="auto"/>
          </w:tcPr>
          <w:p w:rsidR="006D3C85" w:rsidRPr="008F6C9B" w:rsidRDefault="006D3C85" w:rsidP="008F6C9B">
            <w:pPr>
              <w:spacing w:line="360" w:lineRule="auto"/>
              <w:rPr>
                <w:sz w:val="24"/>
                <w:szCs w:val="24"/>
              </w:rPr>
            </w:pPr>
            <w:r w:rsidRPr="008F6C9B">
              <w:rPr>
                <w:sz w:val="24"/>
                <w:szCs w:val="24"/>
              </w:rPr>
              <w:t>Net Income Index</w:t>
            </w:r>
          </w:p>
        </w:tc>
      </w:tr>
      <w:tr w:rsidR="006D3C85" w:rsidRPr="008F6C9B" w:rsidTr="008F6C9B">
        <w:tc>
          <w:tcPr>
            <w:tcW w:w="0" w:type="auto"/>
          </w:tcPr>
          <w:p w:rsidR="006D3C85" w:rsidRPr="008F6C9B" w:rsidRDefault="006D3C85" w:rsidP="008F6C9B">
            <w:pPr>
              <w:spacing w:line="360" w:lineRule="auto"/>
              <w:rPr>
                <w:sz w:val="24"/>
                <w:szCs w:val="24"/>
              </w:rPr>
            </w:pPr>
            <w:r w:rsidRPr="008F6C9B">
              <w:rPr>
                <w:sz w:val="24"/>
                <w:szCs w:val="24"/>
              </w:rPr>
              <w:t>2018</w:t>
            </w:r>
          </w:p>
        </w:tc>
        <w:tc>
          <w:tcPr>
            <w:tcW w:w="0" w:type="auto"/>
          </w:tcPr>
          <w:p w:rsidR="006D3C85" w:rsidRPr="008F6C9B" w:rsidRDefault="006D3C85" w:rsidP="008F6C9B">
            <w:pPr>
              <w:spacing w:line="360" w:lineRule="auto"/>
              <w:rPr>
                <w:sz w:val="24"/>
                <w:szCs w:val="24"/>
              </w:rPr>
            </w:pPr>
            <w:r w:rsidRPr="008F6C9B">
              <w:rPr>
                <w:sz w:val="24"/>
                <w:szCs w:val="24"/>
              </w:rPr>
              <w:t>800,000</w:t>
            </w:r>
          </w:p>
        </w:tc>
        <w:tc>
          <w:tcPr>
            <w:tcW w:w="0" w:type="auto"/>
          </w:tcPr>
          <w:p w:rsidR="006D3C85" w:rsidRPr="008F6C9B" w:rsidRDefault="006D3C85" w:rsidP="008F6C9B">
            <w:pPr>
              <w:spacing w:line="360" w:lineRule="auto"/>
              <w:rPr>
                <w:sz w:val="24"/>
                <w:szCs w:val="24"/>
              </w:rPr>
            </w:pPr>
            <w:r w:rsidRPr="008F6C9B">
              <w:rPr>
                <w:sz w:val="24"/>
                <w:szCs w:val="24"/>
              </w:rPr>
              <w:t>100.0</w:t>
            </w:r>
          </w:p>
        </w:tc>
        <w:tc>
          <w:tcPr>
            <w:tcW w:w="0" w:type="auto"/>
          </w:tcPr>
          <w:p w:rsidR="006D3C85" w:rsidRPr="008F6C9B" w:rsidRDefault="006D3C85" w:rsidP="008F6C9B">
            <w:pPr>
              <w:spacing w:line="360" w:lineRule="auto"/>
              <w:rPr>
                <w:sz w:val="24"/>
                <w:szCs w:val="24"/>
              </w:rPr>
            </w:pPr>
            <w:r w:rsidRPr="008F6C9B">
              <w:rPr>
                <w:sz w:val="24"/>
                <w:szCs w:val="24"/>
              </w:rPr>
              <w:t>600,000</w:t>
            </w:r>
          </w:p>
        </w:tc>
        <w:tc>
          <w:tcPr>
            <w:tcW w:w="0" w:type="auto"/>
          </w:tcPr>
          <w:p w:rsidR="006D3C85" w:rsidRPr="008F6C9B" w:rsidRDefault="006D3C85" w:rsidP="008F6C9B">
            <w:pPr>
              <w:spacing w:line="360" w:lineRule="auto"/>
              <w:rPr>
                <w:sz w:val="24"/>
                <w:szCs w:val="24"/>
              </w:rPr>
            </w:pPr>
            <w:r w:rsidRPr="008F6C9B">
              <w:rPr>
                <w:sz w:val="24"/>
                <w:szCs w:val="24"/>
              </w:rPr>
              <w:t>100.0</w:t>
            </w:r>
          </w:p>
        </w:tc>
        <w:tc>
          <w:tcPr>
            <w:tcW w:w="0" w:type="auto"/>
          </w:tcPr>
          <w:p w:rsidR="006D3C85" w:rsidRPr="008F6C9B" w:rsidRDefault="006D3C85" w:rsidP="008F6C9B">
            <w:pPr>
              <w:spacing w:line="360" w:lineRule="auto"/>
              <w:rPr>
                <w:sz w:val="24"/>
                <w:szCs w:val="24"/>
              </w:rPr>
            </w:pPr>
            <w:r w:rsidRPr="008F6C9B">
              <w:rPr>
                <w:sz w:val="24"/>
                <w:szCs w:val="24"/>
              </w:rPr>
              <w:t>200,000</w:t>
            </w:r>
          </w:p>
        </w:tc>
        <w:tc>
          <w:tcPr>
            <w:tcW w:w="0" w:type="auto"/>
          </w:tcPr>
          <w:p w:rsidR="006D3C85" w:rsidRPr="008F6C9B" w:rsidRDefault="006D3C85" w:rsidP="008F6C9B">
            <w:pPr>
              <w:spacing w:line="360" w:lineRule="auto"/>
              <w:rPr>
                <w:sz w:val="24"/>
                <w:szCs w:val="24"/>
              </w:rPr>
            </w:pPr>
            <w:r w:rsidRPr="008F6C9B">
              <w:rPr>
                <w:sz w:val="24"/>
                <w:szCs w:val="24"/>
              </w:rPr>
              <w:t>100.0</w:t>
            </w:r>
          </w:p>
        </w:tc>
      </w:tr>
      <w:tr w:rsidR="006D3C85" w:rsidRPr="008F6C9B" w:rsidTr="008F6C9B">
        <w:tc>
          <w:tcPr>
            <w:tcW w:w="0" w:type="auto"/>
          </w:tcPr>
          <w:p w:rsidR="006D3C85" w:rsidRPr="008F6C9B" w:rsidRDefault="006D3C85" w:rsidP="008F6C9B">
            <w:pPr>
              <w:spacing w:line="360" w:lineRule="auto"/>
              <w:rPr>
                <w:sz w:val="24"/>
                <w:szCs w:val="24"/>
              </w:rPr>
            </w:pPr>
            <w:r w:rsidRPr="008F6C9B">
              <w:rPr>
                <w:sz w:val="24"/>
                <w:szCs w:val="24"/>
              </w:rPr>
              <w:lastRenderedPageBreak/>
              <w:t>2019</w:t>
            </w:r>
          </w:p>
        </w:tc>
        <w:tc>
          <w:tcPr>
            <w:tcW w:w="0" w:type="auto"/>
          </w:tcPr>
          <w:p w:rsidR="006D3C85" w:rsidRPr="008F6C9B" w:rsidRDefault="006D3C85" w:rsidP="008F6C9B">
            <w:pPr>
              <w:spacing w:line="360" w:lineRule="auto"/>
              <w:rPr>
                <w:sz w:val="24"/>
                <w:szCs w:val="24"/>
              </w:rPr>
            </w:pPr>
            <w:r w:rsidRPr="008F6C9B">
              <w:rPr>
                <w:sz w:val="24"/>
                <w:szCs w:val="24"/>
              </w:rPr>
              <w:t>850,000</w:t>
            </w:r>
          </w:p>
        </w:tc>
        <w:tc>
          <w:tcPr>
            <w:tcW w:w="0" w:type="auto"/>
          </w:tcPr>
          <w:p w:rsidR="006D3C85" w:rsidRPr="008F6C9B" w:rsidRDefault="006D3C85" w:rsidP="008F6C9B">
            <w:pPr>
              <w:spacing w:line="360" w:lineRule="auto"/>
              <w:rPr>
                <w:sz w:val="24"/>
                <w:szCs w:val="24"/>
              </w:rPr>
            </w:pPr>
            <w:r w:rsidRPr="008F6C9B">
              <w:rPr>
                <w:sz w:val="24"/>
                <w:szCs w:val="24"/>
              </w:rPr>
              <w:t>106.25</w:t>
            </w:r>
          </w:p>
        </w:tc>
        <w:tc>
          <w:tcPr>
            <w:tcW w:w="0" w:type="auto"/>
          </w:tcPr>
          <w:p w:rsidR="006D3C85" w:rsidRPr="008F6C9B" w:rsidRDefault="006D3C85" w:rsidP="008F6C9B">
            <w:pPr>
              <w:spacing w:line="360" w:lineRule="auto"/>
              <w:rPr>
                <w:sz w:val="24"/>
                <w:szCs w:val="24"/>
              </w:rPr>
            </w:pPr>
            <w:r w:rsidRPr="008F6C9B">
              <w:rPr>
                <w:sz w:val="24"/>
                <w:szCs w:val="24"/>
              </w:rPr>
              <w:t>620,000</w:t>
            </w:r>
          </w:p>
        </w:tc>
        <w:tc>
          <w:tcPr>
            <w:tcW w:w="0" w:type="auto"/>
          </w:tcPr>
          <w:p w:rsidR="006D3C85" w:rsidRPr="008F6C9B" w:rsidRDefault="006D3C85" w:rsidP="008F6C9B">
            <w:pPr>
              <w:spacing w:line="360" w:lineRule="auto"/>
              <w:rPr>
                <w:sz w:val="24"/>
                <w:szCs w:val="24"/>
              </w:rPr>
            </w:pPr>
            <w:r w:rsidRPr="008F6C9B">
              <w:rPr>
                <w:sz w:val="24"/>
                <w:szCs w:val="24"/>
              </w:rPr>
              <w:t>103.33</w:t>
            </w:r>
          </w:p>
        </w:tc>
        <w:tc>
          <w:tcPr>
            <w:tcW w:w="0" w:type="auto"/>
          </w:tcPr>
          <w:p w:rsidR="006D3C85" w:rsidRPr="008F6C9B" w:rsidRDefault="006D3C85" w:rsidP="008F6C9B">
            <w:pPr>
              <w:spacing w:line="360" w:lineRule="auto"/>
              <w:rPr>
                <w:sz w:val="24"/>
                <w:szCs w:val="24"/>
              </w:rPr>
            </w:pPr>
            <w:r w:rsidRPr="008F6C9B">
              <w:rPr>
                <w:sz w:val="24"/>
                <w:szCs w:val="24"/>
              </w:rPr>
              <w:t>230,000</w:t>
            </w:r>
          </w:p>
        </w:tc>
        <w:tc>
          <w:tcPr>
            <w:tcW w:w="0" w:type="auto"/>
          </w:tcPr>
          <w:p w:rsidR="006D3C85" w:rsidRPr="008F6C9B" w:rsidRDefault="006D3C85" w:rsidP="008F6C9B">
            <w:pPr>
              <w:spacing w:line="360" w:lineRule="auto"/>
              <w:rPr>
                <w:sz w:val="24"/>
                <w:szCs w:val="24"/>
              </w:rPr>
            </w:pPr>
            <w:r w:rsidRPr="008F6C9B">
              <w:rPr>
                <w:sz w:val="24"/>
                <w:szCs w:val="24"/>
              </w:rPr>
              <w:t>115.0</w:t>
            </w:r>
          </w:p>
        </w:tc>
      </w:tr>
    </w:tbl>
    <w:p w:rsidR="008F6C9B" w:rsidRDefault="008F6C9B" w:rsidP="006D3C85">
      <w:pPr>
        <w:rPr>
          <w:rFonts w:ascii="Times New Roman" w:hAnsi="Times New Roman" w:cs="Times New Roman"/>
          <w:sz w:val="24"/>
          <w:szCs w:val="24"/>
          <w:lang w:val="en-US"/>
        </w:rPr>
      </w:pPr>
      <w:bookmarkStart w:id="13" w:name="final-answers-1"/>
      <w:bookmarkEnd w:id="12"/>
    </w:p>
    <w:p w:rsidR="00F507EC" w:rsidRPr="008F6C9B" w:rsidRDefault="00F507EC" w:rsidP="006D3C85">
      <w:pPr>
        <w:rPr>
          <w:rFonts w:ascii="Times New Roman" w:hAnsi="Times New Roman" w:cs="Times New Roman"/>
          <w:sz w:val="24"/>
          <w:szCs w:val="24"/>
          <w:lang w:val="en-US"/>
        </w:rPr>
      </w:pP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Q5. a. Propose a framework to detect and minimize Earnings Management in organizations.</w:t>
      </w: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b. Compare and contrast qualitative and quantitative methods of Financial Forecasting.</w:t>
      </w:r>
    </w:p>
    <w:p w:rsidR="008F6C9B" w:rsidRPr="008F6C9B" w:rsidRDefault="008F6C9B" w:rsidP="008F6C9B">
      <w:pPr>
        <w:rPr>
          <w:rFonts w:ascii="Times New Roman" w:hAnsi="Times New Roman" w:cs="Times New Roman"/>
          <w:b/>
          <w:sz w:val="24"/>
          <w:szCs w:val="24"/>
        </w:rPr>
      </w:pPr>
      <w:proofErr w:type="spellStart"/>
      <w:r w:rsidRPr="008F6C9B">
        <w:rPr>
          <w:rFonts w:ascii="Times New Roman" w:hAnsi="Times New Roman" w:cs="Times New Roman"/>
          <w:b/>
          <w:sz w:val="24"/>
          <w:szCs w:val="24"/>
        </w:rPr>
        <w:t>Ans</w:t>
      </w:r>
      <w:proofErr w:type="spellEnd"/>
      <w:r w:rsidRPr="008F6C9B">
        <w:rPr>
          <w:rFonts w:ascii="Times New Roman" w:hAnsi="Times New Roman" w:cs="Times New Roman"/>
          <w:b/>
          <w:sz w:val="24"/>
          <w:szCs w:val="24"/>
        </w:rPr>
        <w:t xml:space="preserve"> 5.</w:t>
      </w:r>
    </w:p>
    <w:p w:rsidR="008F6C9B" w:rsidRPr="008F6C9B" w:rsidRDefault="008F6C9B" w:rsidP="008F6C9B">
      <w:pPr>
        <w:rPr>
          <w:rFonts w:ascii="Times New Roman" w:hAnsi="Times New Roman" w:cs="Times New Roman"/>
          <w:b/>
          <w:bCs/>
          <w:sz w:val="24"/>
          <w:szCs w:val="24"/>
        </w:rPr>
      </w:pPr>
      <w:r w:rsidRPr="008F6C9B">
        <w:rPr>
          <w:rFonts w:ascii="Times New Roman" w:hAnsi="Times New Roman" w:cs="Times New Roman"/>
          <w:b/>
          <w:bCs/>
          <w:sz w:val="24"/>
          <w:szCs w:val="24"/>
        </w:rPr>
        <w:t>a. Framework to Detect and Minimize Earnings Management in Organizations</w:t>
      </w:r>
    </w:p>
    <w:p w:rsidR="008F6C9B" w:rsidRPr="008F6C9B" w:rsidRDefault="008F6C9B" w:rsidP="008F6C9B">
      <w:pPr>
        <w:spacing w:line="360" w:lineRule="auto"/>
        <w:jc w:val="both"/>
        <w:rPr>
          <w:rFonts w:ascii="Times New Roman" w:hAnsi="Times New Roman" w:cs="Times New Roman"/>
          <w:b/>
          <w:bCs/>
          <w:sz w:val="24"/>
          <w:szCs w:val="24"/>
        </w:rPr>
      </w:pPr>
      <w:r w:rsidRPr="008F6C9B">
        <w:rPr>
          <w:rFonts w:ascii="Times New Roman" w:hAnsi="Times New Roman" w:cs="Times New Roman"/>
          <w:b/>
          <w:bCs/>
          <w:sz w:val="24"/>
          <w:szCs w:val="24"/>
        </w:rPr>
        <w:t>Understanding Earnings Management</w:t>
      </w:r>
    </w:p>
    <w:p w:rsidR="008F6C9B" w:rsidRDefault="008F6C9B" w:rsidP="00F507EC">
      <w:pPr>
        <w:spacing w:line="360" w:lineRule="auto"/>
        <w:jc w:val="both"/>
        <w:rPr>
          <w:rFonts w:ascii="Times New Roman" w:hAnsi="Times New Roman" w:cs="Times New Roman"/>
          <w:sz w:val="24"/>
          <w:szCs w:val="24"/>
        </w:rPr>
      </w:pPr>
      <w:r w:rsidRPr="008F6C9B">
        <w:rPr>
          <w:rFonts w:ascii="Times New Roman" w:hAnsi="Times New Roman" w:cs="Times New Roman"/>
          <w:sz w:val="24"/>
          <w:szCs w:val="24"/>
        </w:rPr>
        <w:t xml:space="preserve">Earnings management refers to the deliberate manipulation of financial statements by management to achieve desired financial results, often to meet targets or influence stock prices. While it may not always involve outright fraud, it distorts the true financial health of an organization </w:t>
      </w:r>
    </w:p>
    <w:p w:rsidR="00F507EC" w:rsidRPr="008F6C9B" w:rsidRDefault="00F507EC" w:rsidP="00F507EC">
      <w:pPr>
        <w:spacing w:line="360" w:lineRule="auto"/>
        <w:jc w:val="both"/>
        <w:rPr>
          <w:rFonts w:ascii="Times New Roman" w:hAnsi="Times New Roman" w:cs="Times New Roman"/>
          <w:sz w:val="24"/>
          <w:szCs w:val="24"/>
          <w:lang w:val="en-US"/>
        </w:rPr>
      </w:pPr>
    </w:p>
    <w:p w:rsidR="008F6C9B" w:rsidRPr="008F6C9B" w:rsidRDefault="008F6C9B" w:rsidP="006D3C85">
      <w:pPr>
        <w:rPr>
          <w:rFonts w:ascii="Times New Roman" w:hAnsi="Times New Roman" w:cs="Times New Roman"/>
          <w:sz w:val="24"/>
          <w:szCs w:val="24"/>
          <w:lang w:val="en-US"/>
        </w:rPr>
      </w:pPr>
    </w:p>
    <w:p w:rsidR="008F6C9B" w:rsidRDefault="008F6C9B" w:rsidP="008F6C9B">
      <w:pPr>
        <w:rPr>
          <w:rFonts w:ascii="Times New Roman" w:hAnsi="Times New Roman" w:cs="Times New Roman"/>
          <w:sz w:val="24"/>
          <w:szCs w:val="24"/>
        </w:rPr>
      </w:pPr>
    </w:p>
    <w:p w:rsidR="008F6C9B" w:rsidRPr="008F6C9B" w:rsidRDefault="008F6C9B" w:rsidP="008F6C9B">
      <w:pPr>
        <w:rPr>
          <w:rFonts w:ascii="Times New Roman" w:hAnsi="Times New Roman" w:cs="Times New Roman"/>
          <w:b/>
          <w:sz w:val="24"/>
          <w:szCs w:val="24"/>
        </w:rPr>
      </w:pPr>
      <w:r w:rsidRPr="008F6C9B">
        <w:rPr>
          <w:rFonts w:ascii="Times New Roman" w:hAnsi="Times New Roman" w:cs="Times New Roman"/>
          <w:b/>
          <w:sz w:val="24"/>
          <w:szCs w:val="24"/>
        </w:rPr>
        <w:t xml:space="preserve">Q6. From the following Balance sheet of a SGRCS </w:t>
      </w:r>
      <w:proofErr w:type="gramStart"/>
      <w:r w:rsidRPr="008F6C9B">
        <w:rPr>
          <w:rFonts w:ascii="Times New Roman" w:hAnsi="Times New Roman" w:cs="Times New Roman"/>
          <w:b/>
          <w:sz w:val="24"/>
          <w:szCs w:val="24"/>
        </w:rPr>
        <w:t>ltd  for</w:t>
      </w:r>
      <w:proofErr w:type="gramEnd"/>
      <w:r w:rsidRPr="008F6C9B">
        <w:rPr>
          <w:rFonts w:ascii="Times New Roman" w:hAnsi="Times New Roman" w:cs="Times New Roman"/>
          <w:b/>
          <w:sz w:val="24"/>
          <w:szCs w:val="24"/>
        </w:rPr>
        <w:t xml:space="preserve"> the year 2024 and 2025. Prepare a comparative Balance sheet and comment on the financial position of the concern:</w:t>
      </w:r>
    </w:p>
    <w:tbl>
      <w:tblPr>
        <w:tblStyle w:val="TableGrid"/>
        <w:tblW w:w="9336" w:type="dxa"/>
        <w:tblLayout w:type="fixed"/>
        <w:tblLook w:val="04A0"/>
      </w:tblPr>
      <w:tblGrid>
        <w:gridCol w:w="1827"/>
        <w:gridCol w:w="1291"/>
        <w:gridCol w:w="1277"/>
        <w:gridCol w:w="1827"/>
        <w:gridCol w:w="1286"/>
        <w:gridCol w:w="1828"/>
      </w:tblGrid>
      <w:tr w:rsidR="008F6C9B" w:rsidRPr="008F6C9B" w:rsidTr="00C74AFD">
        <w:tc>
          <w:tcPr>
            <w:tcW w:w="1827" w:type="dxa"/>
          </w:tcPr>
          <w:p w:rsidR="008F6C9B" w:rsidRPr="008F6C9B" w:rsidRDefault="008F6C9B" w:rsidP="00C74AFD">
            <w:pPr>
              <w:rPr>
                <w:b/>
                <w:sz w:val="24"/>
                <w:szCs w:val="24"/>
              </w:rPr>
            </w:pPr>
            <w:r w:rsidRPr="008F6C9B">
              <w:rPr>
                <w:b/>
                <w:sz w:val="24"/>
                <w:szCs w:val="24"/>
              </w:rPr>
              <w:t>Liabilities</w:t>
            </w:r>
          </w:p>
        </w:tc>
        <w:tc>
          <w:tcPr>
            <w:tcW w:w="1291" w:type="dxa"/>
          </w:tcPr>
          <w:p w:rsidR="008F6C9B" w:rsidRPr="008F6C9B" w:rsidRDefault="008F6C9B" w:rsidP="00C74AFD">
            <w:pPr>
              <w:rPr>
                <w:b/>
                <w:sz w:val="24"/>
                <w:szCs w:val="24"/>
              </w:rPr>
            </w:pPr>
            <w:r w:rsidRPr="008F6C9B">
              <w:rPr>
                <w:b/>
                <w:sz w:val="24"/>
                <w:szCs w:val="24"/>
              </w:rPr>
              <w:t>2024</w:t>
            </w:r>
          </w:p>
        </w:tc>
        <w:tc>
          <w:tcPr>
            <w:tcW w:w="1277" w:type="dxa"/>
          </w:tcPr>
          <w:p w:rsidR="008F6C9B" w:rsidRPr="008F6C9B" w:rsidRDefault="008F6C9B" w:rsidP="00C74AFD">
            <w:pPr>
              <w:rPr>
                <w:b/>
                <w:sz w:val="24"/>
                <w:szCs w:val="24"/>
              </w:rPr>
            </w:pPr>
            <w:r w:rsidRPr="008F6C9B">
              <w:rPr>
                <w:b/>
                <w:sz w:val="24"/>
                <w:szCs w:val="24"/>
              </w:rPr>
              <w:t>2025</w:t>
            </w:r>
          </w:p>
        </w:tc>
        <w:tc>
          <w:tcPr>
            <w:tcW w:w="1827" w:type="dxa"/>
          </w:tcPr>
          <w:p w:rsidR="008F6C9B" w:rsidRPr="008F6C9B" w:rsidRDefault="008F6C9B" w:rsidP="00C74AFD">
            <w:pPr>
              <w:rPr>
                <w:b/>
                <w:sz w:val="24"/>
                <w:szCs w:val="24"/>
              </w:rPr>
            </w:pPr>
            <w:r w:rsidRPr="008F6C9B">
              <w:rPr>
                <w:b/>
                <w:sz w:val="24"/>
                <w:szCs w:val="24"/>
              </w:rPr>
              <w:t>Assets</w:t>
            </w:r>
          </w:p>
        </w:tc>
        <w:tc>
          <w:tcPr>
            <w:tcW w:w="1286" w:type="dxa"/>
          </w:tcPr>
          <w:p w:rsidR="008F6C9B" w:rsidRPr="008F6C9B" w:rsidRDefault="008F6C9B" w:rsidP="00C74AFD">
            <w:pPr>
              <w:rPr>
                <w:b/>
                <w:sz w:val="24"/>
                <w:szCs w:val="24"/>
              </w:rPr>
            </w:pPr>
            <w:r w:rsidRPr="008F6C9B">
              <w:rPr>
                <w:b/>
                <w:sz w:val="24"/>
                <w:szCs w:val="24"/>
              </w:rPr>
              <w:t>2024</w:t>
            </w:r>
          </w:p>
        </w:tc>
        <w:tc>
          <w:tcPr>
            <w:tcW w:w="1828" w:type="dxa"/>
          </w:tcPr>
          <w:p w:rsidR="008F6C9B" w:rsidRPr="008F6C9B" w:rsidRDefault="008F6C9B" w:rsidP="00C74AFD">
            <w:pPr>
              <w:rPr>
                <w:b/>
                <w:sz w:val="24"/>
                <w:szCs w:val="24"/>
              </w:rPr>
            </w:pPr>
            <w:r w:rsidRPr="008F6C9B">
              <w:rPr>
                <w:b/>
                <w:sz w:val="24"/>
                <w:szCs w:val="24"/>
              </w:rPr>
              <w:t>2025</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Equity Share capital</w:t>
            </w:r>
          </w:p>
        </w:tc>
        <w:tc>
          <w:tcPr>
            <w:tcW w:w="1291" w:type="dxa"/>
          </w:tcPr>
          <w:p w:rsidR="008F6C9B" w:rsidRPr="008F6C9B" w:rsidRDefault="008F6C9B" w:rsidP="00C74AFD">
            <w:pPr>
              <w:rPr>
                <w:b/>
                <w:sz w:val="24"/>
                <w:szCs w:val="24"/>
              </w:rPr>
            </w:pPr>
            <w:r w:rsidRPr="008F6C9B">
              <w:rPr>
                <w:b/>
                <w:sz w:val="24"/>
                <w:szCs w:val="24"/>
              </w:rPr>
              <w:t>6,00,000</w:t>
            </w:r>
          </w:p>
        </w:tc>
        <w:tc>
          <w:tcPr>
            <w:tcW w:w="1277" w:type="dxa"/>
          </w:tcPr>
          <w:p w:rsidR="008F6C9B" w:rsidRPr="008F6C9B" w:rsidRDefault="008F6C9B" w:rsidP="00C74AFD">
            <w:pPr>
              <w:rPr>
                <w:b/>
                <w:sz w:val="24"/>
                <w:szCs w:val="24"/>
              </w:rPr>
            </w:pPr>
            <w:r w:rsidRPr="008F6C9B">
              <w:rPr>
                <w:b/>
                <w:sz w:val="24"/>
                <w:szCs w:val="24"/>
              </w:rPr>
              <w:t>8,00,000</w:t>
            </w:r>
          </w:p>
        </w:tc>
        <w:tc>
          <w:tcPr>
            <w:tcW w:w="1827" w:type="dxa"/>
          </w:tcPr>
          <w:p w:rsidR="008F6C9B" w:rsidRPr="008F6C9B" w:rsidRDefault="008F6C9B" w:rsidP="00C74AFD">
            <w:pPr>
              <w:rPr>
                <w:b/>
                <w:sz w:val="24"/>
                <w:szCs w:val="24"/>
              </w:rPr>
            </w:pPr>
            <w:r w:rsidRPr="008F6C9B">
              <w:rPr>
                <w:b/>
                <w:sz w:val="24"/>
                <w:szCs w:val="24"/>
              </w:rPr>
              <w:t>Land &amp; Buildings</w:t>
            </w:r>
          </w:p>
        </w:tc>
        <w:tc>
          <w:tcPr>
            <w:tcW w:w="1286" w:type="dxa"/>
          </w:tcPr>
          <w:p w:rsidR="008F6C9B" w:rsidRPr="008F6C9B" w:rsidRDefault="008F6C9B" w:rsidP="00C74AFD">
            <w:pPr>
              <w:rPr>
                <w:b/>
                <w:sz w:val="24"/>
                <w:szCs w:val="24"/>
              </w:rPr>
            </w:pPr>
            <w:r w:rsidRPr="008F6C9B">
              <w:rPr>
                <w:b/>
                <w:sz w:val="24"/>
                <w:szCs w:val="24"/>
              </w:rPr>
              <w:t>3,70,000</w:t>
            </w:r>
          </w:p>
        </w:tc>
        <w:tc>
          <w:tcPr>
            <w:tcW w:w="1828" w:type="dxa"/>
          </w:tcPr>
          <w:p w:rsidR="008F6C9B" w:rsidRPr="008F6C9B" w:rsidRDefault="008F6C9B" w:rsidP="00C74AFD">
            <w:pPr>
              <w:rPr>
                <w:b/>
                <w:sz w:val="24"/>
                <w:szCs w:val="24"/>
              </w:rPr>
            </w:pPr>
            <w:r w:rsidRPr="008F6C9B">
              <w:rPr>
                <w:b/>
                <w:sz w:val="24"/>
                <w:szCs w:val="24"/>
              </w:rPr>
              <w:t>2,70,000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Reserves &amp; Surplus</w:t>
            </w:r>
          </w:p>
        </w:tc>
        <w:tc>
          <w:tcPr>
            <w:tcW w:w="1291" w:type="dxa"/>
          </w:tcPr>
          <w:p w:rsidR="008F6C9B" w:rsidRPr="008F6C9B" w:rsidRDefault="008F6C9B" w:rsidP="00C74AFD">
            <w:pPr>
              <w:rPr>
                <w:b/>
                <w:sz w:val="24"/>
                <w:szCs w:val="24"/>
              </w:rPr>
            </w:pPr>
            <w:r w:rsidRPr="008F6C9B">
              <w:rPr>
                <w:b/>
                <w:sz w:val="24"/>
                <w:szCs w:val="24"/>
              </w:rPr>
              <w:t>3,30,000</w:t>
            </w:r>
          </w:p>
        </w:tc>
        <w:tc>
          <w:tcPr>
            <w:tcW w:w="1277" w:type="dxa"/>
          </w:tcPr>
          <w:p w:rsidR="008F6C9B" w:rsidRPr="008F6C9B" w:rsidRDefault="008F6C9B" w:rsidP="00C74AFD">
            <w:pPr>
              <w:rPr>
                <w:b/>
                <w:sz w:val="24"/>
                <w:szCs w:val="24"/>
              </w:rPr>
            </w:pPr>
            <w:r w:rsidRPr="008F6C9B">
              <w:rPr>
                <w:b/>
                <w:sz w:val="24"/>
                <w:szCs w:val="24"/>
              </w:rPr>
              <w:t>2,22,000</w:t>
            </w:r>
          </w:p>
        </w:tc>
        <w:tc>
          <w:tcPr>
            <w:tcW w:w="1827" w:type="dxa"/>
          </w:tcPr>
          <w:p w:rsidR="008F6C9B" w:rsidRPr="008F6C9B" w:rsidRDefault="008F6C9B" w:rsidP="00C74AFD">
            <w:pPr>
              <w:rPr>
                <w:b/>
                <w:sz w:val="24"/>
                <w:szCs w:val="24"/>
              </w:rPr>
            </w:pPr>
            <w:r w:rsidRPr="008F6C9B">
              <w:rPr>
                <w:b/>
                <w:sz w:val="24"/>
                <w:szCs w:val="24"/>
              </w:rPr>
              <w:t>Plant &amp; machinery</w:t>
            </w:r>
          </w:p>
        </w:tc>
        <w:tc>
          <w:tcPr>
            <w:tcW w:w="1286" w:type="dxa"/>
          </w:tcPr>
          <w:p w:rsidR="008F6C9B" w:rsidRPr="008F6C9B" w:rsidRDefault="008F6C9B" w:rsidP="00C74AFD">
            <w:pPr>
              <w:rPr>
                <w:b/>
                <w:sz w:val="24"/>
                <w:szCs w:val="24"/>
              </w:rPr>
            </w:pPr>
            <w:r w:rsidRPr="008F6C9B">
              <w:rPr>
                <w:b/>
                <w:sz w:val="24"/>
                <w:szCs w:val="24"/>
              </w:rPr>
              <w:t>4,00,000</w:t>
            </w:r>
          </w:p>
        </w:tc>
        <w:tc>
          <w:tcPr>
            <w:tcW w:w="1828" w:type="dxa"/>
          </w:tcPr>
          <w:p w:rsidR="008F6C9B" w:rsidRPr="008F6C9B" w:rsidRDefault="008F6C9B" w:rsidP="00C74AFD">
            <w:pPr>
              <w:rPr>
                <w:b/>
                <w:sz w:val="24"/>
                <w:szCs w:val="24"/>
              </w:rPr>
            </w:pPr>
            <w:r w:rsidRPr="008F6C9B">
              <w:rPr>
                <w:b/>
                <w:sz w:val="24"/>
                <w:szCs w:val="24"/>
              </w:rPr>
              <w:t>6,00,000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Debentures</w:t>
            </w:r>
          </w:p>
        </w:tc>
        <w:tc>
          <w:tcPr>
            <w:tcW w:w="1291" w:type="dxa"/>
          </w:tcPr>
          <w:p w:rsidR="008F6C9B" w:rsidRPr="008F6C9B" w:rsidRDefault="008F6C9B" w:rsidP="00C74AFD">
            <w:pPr>
              <w:rPr>
                <w:b/>
                <w:sz w:val="24"/>
                <w:szCs w:val="24"/>
              </w:rPr>
            </w:pPr>
            <w:r w:rsidRPr="008F6C9B">
              <w:rPr>
                <w:b/>
                <w:sz w:val="24"/>
                <w:szCs w:val="24"/>
              </w:rPr>
              <w:t>2,00,000</w:t>
            </w:r>
          </w:p>
        </w:tc>
        <w:tc>
          <w:tcPr>
            <w:tcW w:w="1277" w:type="dxa"/>
          </w:tcPr>
          <w:p w:rsidR="008F6C9B" w:rsidRPr="008F6C9B" w:rsidRDefault="008F6C9B" w:rsidP="00C74AFD">
            <w:pPr>
              <w:rPr>
                <w:b/>
                <w:sz w:val="24"/>
                <w:szCs w:val="24"/>
              </w:rPr>
            </w:pPr>
            <w:r w:rsidRPr="008F6C9B">
              <w:rPr>
                <w:b/>
                <w:sz w:val="24"/>
                <w:szCs w:val="24"/>
              </w:rPr>
              <w:t>3,00,000</w:t>
            </w:r>
          </w:p>
        </w:tc>
        <w:tc>
          <w:tcPr>
            <w:tcW w:w="1827" w:type="dxa"/>
          </w:tcPr>
          <w:p w:rsidR="008F6C9B" w:rsidRPr="008F6C9B" w:rsidRDefault="008F6C9B" w:rsidP="00C74AFD">
            <w:pPr>
              <w:rPr>
                <w:b/>
                <w:sz w:val="24"/>
                <w:szCs w:val="24"/>
              </w:rPr>
            </w:pPr>
            <w:r w:rsidRPr="008F6C9B">
              <w:rPr>
                <w:b/>
                <w:sz w:val="24"/>
                <w:szCs w:val="24"/>
              </w:rPr>
              <w:t>Furniture &amp; Fixtures</w:t>
            </w:r>
          </w:p>
        </w:tc>
        <w:tc>
          <w:tcPr>
            <w:tcW w:w="1286" w:type="dxa"/>
          </w:tcPr>
          <w:p w:rsidR="008F6C9B" w:rsidRPr="008F6C9B" w:rsidRDefault="008F6C9B" w:rsidP="00C74AFD">
            <w:pPr>
              <w:rPr>
                <w:b/>
                <w:sz w:val="24"/>
                <w:szCs w:val="24"/>
              </w:rPr>
            </w:pPr>
            <w:r w:rsidRPr="008F6C9B">
              <w:rPr>
                <w:b/>
                <w:sz w:val="24"/>
                <w:szCs w:val="24"/>
              </w:rPr>
              <w:t>20,000</w:t>
            </w:r>
          </w:p>
        </w:tc>
        <w:tc>
          <w:tcPr>
            <w:tcW w:w="1828" w:type="dxa"/>
          </w:tcPr>
          <w:p w:rsidR="008F6C9B" w:rsidRPr="008F6C9B" w:rsidRDefault="008F6C9B" w:rsidP="00C74AFD">
            <w:pPr>
              <w:rPr>
                <w:b/>
                <w:sz w:val="24"/>
                <w:szCs w:val="24"/>
              </w:rPr>
            </w:pPr>
            <w:r w:rsidRPr="008F6C9B">
              <w:rPr>
                <w:b/>
                <w:sz w:val="24"/>
                <w:szCs w:val="24"/>
              </w:rPr>
              <w:t>25,000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Long-term loans on mortgage</w:t>
            </w:r>
          </w:p>
        </w:tc>
        <w:tc>
          <w:tcPr>
            <w:tcW w:w="1291" w:type="dxa"/>
          </w:tcPr>
          <w:p w:rsidR="008F6C9B" w:rsidRPr="008F6C9B" w:rsidRDefault="008F6C9B" w:rsidP="00C74AFD">
            <w:pPr>
              <w:rPr>
                <w:b/>
                <w:sz w:val="24"/>
                <w:szCs w:val="24"/>
              </w:rPr>
            </w:pPr>
            <w:r w:rsidRPr="008F6C9B">
              <w:rPr>
                <w:b/>
                <w:sz w:val="24"/>
                <w:szCs w:val="24"/>
              </w:rPr>
              <w:t>1,50,000</w:t>
            </w:r>
          </w:p>
        </w:tc>
        <w:tc>
          <w:tcPr>
            <w:tcW w:w="1277" w:type="dxa"/>
          </w:tcPr>
          <w:p w:rsidR="008F6C9B" w:rsidRPr="008F6C9B" w:rsidRDefault="008F6C9B" w:rsidP="00C74AFD">
            <w:pPr>
              <w:rPr>
                <w:b/>
                <w:sz w:val="24"/>
                <w:szCs w:val="24"/>
              </w:rPr>
            </w:pPr>
            <w:r w:rsidRPr="008F6C9B">
              <w:rPr>
                <w:b/>
                <w:sz w:val="24"/>
                <w:szCs w:val="24"/>
              </w:rPr>
              <w:t>2,00,000</w:t>
            </w:r>
          </w:p>
        </w:tc>
        <w:tc>
          <w:tcPr>
            <w:tcW w:w="1827" w:type="dxa"/>
          </w:tcPr>
          <w:p w:rsidR="008F6C9B" w:rsidRPr="008F6C9B" w:rsidRDefault="008F6C9B" w:rsidP="00C74AFD">
            <w:pPr>
              <w:rPr>
                <w:b/>
                <w:sz w:val="24"/>
                <w:szCs w:val="24"/>
              </w:rPr>
            </w:pPr>
            <w:r w:rsidRPr="008F6C9B">
              <w:rPr>
                <w:b/>
                <w:sz w:val="24"/>
                <w:szCs w:val="24"/>
              </w:rPr>
              <w:t>Other fixed assets</w:t>
            </w:r>
          </w:p>
        </w:tc>
        <w:tc>
          <w:tcPr>
            <w:tcW w:w="1286" w:type="dxa"/>
          </w:tcPr>
          <w:p w:rsidR="008F6C9B" w:rsidRPr="008F6C9B" w:rsidRDefault="008F6C9B" w:rsidP="00C74AFD">
            <w:pPr>
              <w:rPr>
                <w:b/>
                <w:sz w:val="24"/>
                <w:szCs w:val="24"/>
              </w:rPr>
            </w:pPr>
            <w:r w:rsidRPr="008F6C9B">
              <w:rPr>
                <w:b/>
                <w:sz w:val="24"/>
                <w:szCs w:val="24"/>
              </w:rPr>
              <w:t>25,000</w:t>
            </w:r>
          </w:p>
        </w:tc>
        <w:tc>
          <w:tcPr>
            <w:tcW w:w="1828" w:type="dxa"/>
          </w:tcPr>
          <w:p w:rsidR="008F6C9B" w:rsidRPr="008F6C9B" w:rsidRDefault="008F6C9B" w:rsidP="00C74AFD">
            <w:pPr>
              <w:rPr>
                <w:b/>
                <w:sz w:val="24"/>
                <w:szCs w:val="24"/>
              </w:rPr>
            </w:pPr>
            <w:r w:rsidRPr="008F6C9B">
              <w:rPr>
                <w:b/>
                <w:sz w:val="24"/>
                <w:szCs w:val="24"/>
              </w:rPr>
              <w:t>30,000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Bills payable</w:t>
            </w:r>
          </w:p>
        </w:tc>
        <w:tc>
          <w:tcPr>
            <w:tcW w:w="1291" w:type="dxa"/>
          </w:tcPr>
          <w:p w:rsidR="008F6C9B" w:rsidRPr="008F6C9B" w:rsidRDefault="008F6C9B" w:rsidP="00C74AFD">
            <w:pPr>
              <w:rPr>
                <w:b/>
                <w:sz w:val="24"/>
                <w:szCs w:val="24"/>
              </w:rPr>
            </w:pPr>
            <w:r w:rsidRPr="008F6C9B">
              <w:rPr>
                <w:b/>
                <w:sz w:val="24"/>
                <w:szCs w:val="24"/>
              </w:rPr>
              <w:t>50,000</w:t>
            </w:r>
          </w:p>
        </w:tc>
        <w:tc>
          <w:tcPr>
            <w:tcW w:w="1277" w:type="dxa"/>
          </w:tcPr>
          <w:p w:rsidR="008F6C9B" w:rsidRPr="008F6C9B" w:rsidRDefault="008F6C9B" w:rsidP="00C74AFD">
            <w:pPr>
              <w:rPr>
                <w:b/>
                <w:sz w:val="24"/>
                <w:szCs w:val="24"/>
              </w:rPr>
            </w:pPr>
            <w:r w:rsidRPr="008F6C9B">
              <w:rPr>
                <w:b/>
                <w:sz w:val="24"/>
                <w:szCs w:val="24"/>
              </w:rPr>
              <w:t>45,000</w:t>
            </w:r>
          </w:p>
        </w:tc>
        <w:tc>
          <w:tcPr>
            <w:tcW w:w="1827" w:type="dxa"/>
          </w:tcPr>
          <w:p w:rsidR="008F6C9B" w:rsidRPr="008F6C9B" w:rsidRDefault="008F6C9B" w:rsidP="00C74AFD">
            <w:pPr>
              <w:rPr>
                <w:b/>
                <w:sz w:val="24"/>
                <w:szCs w:val="24"/>
              </w:rPr>
            </w:pPr>
            <w:r w:rsidRPr="008F6C9B">
              <w:rPr>
                <w:b/>
                <w:sz w:val="24"/>
                <w:szCs w:val="24"/>
              </w:rPr>
              <w:t>Cash in hand and bank</w:t>
            </w:r>
          </w:p>
        </w:tc>
        <w:tc>
          <w:tcPr>
            <w:tcW w:w="1286" w:type="dxa"/>
          </w:tcPr>
          <w:p w:rsidR="008F6C9B" w:rsidRPr="008F6C9B" w:rsidRDefault="008F6C9B" w:rsidP="00C74AFD">
            <w:pPr>
              <w:rPr>
                <w:b/>
                <w:sz w:val="24"/>
                <w:szCs w:val="24"/>
              </w:rPr>
            </w:pPr>
            <w:r w:rsidRPr="008F6C9B">
              <w:rPr>
                <w:b/>
                <w:sz w:val="24"/>
                <w:szCs w:val="24"/>
              </w:rPr>
              <w:t>20,000</w:t>
            </w:r>
          </w:p>
        </w:tc>
        <w:tc>
          <w:tcPr>
            <w:tcW w:w="1828" w:type="dxa"/>
          </w:tcPr>
          <w:p w:rsidR="008F6C9B" w:rsidRPr="008F6C9B" w:rsidRDefault="008F6C9B" w:rsidP="00C74AFD">
            <w:pPr>
              <w:rPr>
                <w:b/>
                <w:sz w:val="24"/>
                <w:szCs w:val="24"/>
              </w:rPr>
            </w:pPr>
            <w:r w:rsidRPr="008F6C9B">
              <w:rPr>
                <w:b/>
                <w:sz w:val="24"/>
                <w:szCs w:val="24"/>
              </w:rPr>
              <w:t>80,000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Sundry creditors</w:t>
            </w:r>
          </w:p>
        </w:tc>
        <w:tc>
          <w:tcPr>
            <w:tcW w:w="1291" w:type="dxa"/>
          </w:tcPr>
          <w:p w:rsidR="008F6C9B" w:rsidRPr="008F6C9B" w:rsidRDefault="008F6C9B" w:rsidP="00C74AFD">
            <w:pPr>
              <w:rPr>
                <w:b/>
                <w:sz w:val="24"/>
                <w:szCs w:val="24"/>
              </w:rPr>
            </w:pPr>
            <w:r w:rsidRPr="008F6C9B">
              <w:rPr>
                <w:b/>
                <w:sz w:val="24"/>
                <w:szCs w:val="24"/>
              </w:rPr>
              <w:t>1,00,000</w:t>
            </w:r>
          </w:p>
        </w:tc>
        <w:tc>
          <w:tcPr>
            <w:tcW w:w="1277" w:type="dxa"/>
          </w:tcPr>
          <w:p w:rsidR="008F6C9B" w:rsidRPr="008F6C9B" w:rsidRDefault="008F6C9B" w:rsidP="00C74AFD">
            <w:pPr>
              <w:rPr>
                <w:b/>
                <w:sz w:val="24"/>
                <w:szCs w:val="24"/>
              </w:rPr>
            </w:pPr>
            <w:r w:rsidRPr="008F6C9B">
              <w:rPr>
                <w:b/>
                <w:sz w:val="24"/>
                <w:szCs w:val="24"/>
              </w:rPr>
              <w:t>1,20,000</w:t>
            </w:r>
          </w:p>
        </w:tc>
        <w:tc>
          <w:tcPr>
            <w:tcW w:w="1827" w:type="dxa"/>
          </w:tcPr>
          <w:p w:rsidR="008F6C9B" w:rsidRPr="008F6C9B" w:rsidRDefault="008F6C9B" w:rsidP="00C74AFD">
            <w:pPr>
              <w:rPr>
                <w:b/>
                <w:sz w:val="24"/>
                <w:szCs w:val="24"/>
              </w:rPr>
            </w:pPr>
            <w:r w:rsidRPr="008F6C9B">
              <w:rPr>
                <w:b/>
                <w:sz w:val="24"/>
                <w:szCs w:val="24"/>
              </w:rPr>
              <w:t>Bills receivable</w:t>
            </w:r>
          </w:p>
        </w:tc>
        <w:tc>
          <w:tcPr>
            <w:tcW w:w="1286" w:type="dxa"/>
          </w:tcPr>
          <w:p w:rsidR="008F6C9B" w:rsidRPr="008F6C9B" w:rsidRDefault="008F6C9B" w:rsidP="00C74AFD">
            <w:pPr>
              <w:rPr>
                <w:b/>
                <w:sz w:val="24"/>
                <w:szCs w:val="24"/>
              </w:rPr>
            </w:pPr>
            <w:r w:rsidRPr="008F6C9B">
              <w:rPr>
                <w:b/>
                <w:sz w:val="24"/>
                <w:szCs w:val="24"/>
              </w:rPr>
              <w:t>1,50,000</w:t>
            </w:r>
          </w:p>
        </w:tc>
        <w:tc>
          <w:tcPr>
            <w:tcW w:w="1828" w:type="dxa"/>
          </w:tcPr>
          <w:p w:rsidR="008F6C9B" w:rsidRPr="008F6C9B" w:rsidRDefault="008F6C9B" w:rsidP="00C74AFD">
            <w:pPr>
              <w:rPr>
                <w:b/>
                <w:sz w:val="24"/>
                <w:szCs w:val="24"/>
              </w:rPr>
            </w:pPr>
            <w:r w:rsidRPr="008F6C9B">
              <w:rPr>
                <w:b/>
                <w:sz w:val="24"/>
                <w:szCs w:val="24"/>
              </w:rPr>
              <w:t>90,000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t>Other current Liabilities</w:t>
            </w:r>
          </w:p>
        </w:tc>
        <w:tc>
          <w:tcPr>
            <w:tcW w:w="1291" w:type="dxa"/>
          </w:tcPr>
          <w:p w:rsidR="008F6C9B" w:rsidRPr="008F6C9B" w:rsidRDefault="008F6C9B" w:rsidP="00C74AFD">
            <w:pPr>
              <w:rPr>
                <w:b/>
                <w:sz w:val="24"/>
                <w:szCs w:val="24"/>
              </w:rPr>
            </w:pPr>
            <w:r w:rsidRPr="008F6C9B">
              <w:rPr>
                <w:b/>
                <w:sz w:val="24"/>
                <w:szCs w:val="24"/>
              </w:rPr>
              <w:t>5,000</w:t>
            </w:r>
          </w:p>
        </w:tc>
        <w:tc>
          <w:tcPr>
            <w:tcW w:w="1277" w:type="dxa"/>
          </w:tcPr>
          <w:p w:rsidR="008F6C9B" w:rsidRPr="008F6C9B" w:rsidRDefault="008F6C9B" w:rsidP="00C74AFD">
            <w:pPr>
              <w:rPr>
                <w:b/>
                <w:sz w:val="24"/>
                <w:szCs w:val="24"/>
              </w:rPr>
            </w:pPr>
            <w:r w:rsidRPr="008F6C9B">
              <w:rPr>
                <w:b/>
                <w:sz w:val="24"/>
                <w:szCs w:val="24"/>
              </w:rPr>
              <w:t>10,000</w:t>
            </w:r>
          </w:p>
        </w:tc>
        <w:tc>
          <w:tcPr>
            <w:tcW w:w="1827" w:type="dxa"/>
          </w:tcPr>
          <w:p w:rsidR="008F6C9B" w:rsidRPr="008F6C9B" w:rsidRDefault="008F6C9B" w:rsidP="00C74AFD">
            <w:pPr>
              <w:rPr>
                <w:b/>
                <w:sz w:val="24"/>
                <w:szCs w:val="24"/>
              </w:rPr>
            </w:pPr>
            <w:r w:rsidRPr="008F6C9B">
              <w:rPr>
                <w:b/>
                <w:sz w:val="24"/>
                <w:szCs w:val="24"/>
              </w:rPr>
              <w:t>Sundry Debtors</w:t>
            </w:r>
          </w:p>
        </w:tc>
        <w:tc>
          <w:tcPr>
            <w:tcW w:w="1286" w:type="dxa"/>
          </w:tcPr>
          <w:p w:rsidR="008F6C9B" w:rsidRPr="008F6C9B" w:rsidRDefault="008F6C9B" w:rsidP="00C74AFD">
            <w:pPr>
              <w:rPr>
                <w:b/>
                <w:sz w:val="24"/>
                <w:szCs w:val="24"/>
              </w:rPr>
            </w:pPr>
            <w:r w:rsidRPr="008F6C9B">
              <w:rPr>
                <w:b/>
                <w:sz w:val="24"/>
                <w:szCs w:val="24"/>
              </w:rPr>
              <w:t>2,00,000</w:t>
            </w:r>
          </w:p>
        </w:tc>
        <w:tc>
          <w:tcPr>
            <w:tcW w:w="1828" w:type="dxa"/>
          </w:tcPr>
          <w:p w:rsidR="008F6C9B" w:rsidRPr="008F6C9B" w:rsidRDefault="008F6C9B" w:rsidP="00C74AFD">
            <w:pPr>
              <w:rPr>
                <w:b/>
                <w:sz w:val="24"/>
                <w:szCs w:val="24"/>
              </w:rPr>
            </w:pPr>
            <w:r w:rsidRPr="008F6C9B">
              <w:rPr>
                <w:b/>
                <w:sz w:val="24"/>
                <w:szCs w:val="24"/>
              </w:rPr>
              <w:t>2,50,000</w:t>
            </w:r>
          </w:p>
        </w:tc>
      </w:tr>
      <w:tr w:rsidR="008F6C9B" w:rsidRPr="008F6C9B" w:rsidTr="00C74AFD">
        <w:tc>
          <w:tcPr>
            <w:tcW w:w="1827" w:type="dxa"/>
          </w:tcPr>
          <w:p w:rsidR="008F6C9B" w:rsidRPr="008F6C9B" w:rsidRDefault="008F6C9B" w:rsidP="00C74AFD">
            <w:pPr>
              <w:rPr>
                <w:b/>
                <w:sz w:val="24"/>
                <w:szCs w:val="24"/>
              </w:rPr>
            </w:pPr>
          </w:p>
        </w:tc>
        <w:tc>
          <w:tcPr>
            <w:tcW w:w="1291" w:type="dxa"/>
          </w:tcPr>
          <w:p w:rsidR="008F6C9B" w:rsidRPr="008F6C9B" w:rsidRDefault="008F6C9B" w:rsidP="00C74AFD">
            <w:pPr>
              <w:rPr>
                <w:b/>
                <w:sz w:val="24"/>
                <w:szCs w:val="24"/>
              </w:rPr>
            </w:pPr>
          </w:p>
        </w:tc>
        <w:tc>
          <w:tcPr>
            <w:tcW w:w="1277" w:type="dxa"/>
          </w:tcPr>
          <w:p w:rsidR="008F6C9B" w:rsidRPr="008F6C9B" w:rsidRDefault="008F6C9B" w:rsidP="00C74AFD">
            <w:pPr>
              <w:rPr>
                <w:b/>
                <w:sz w:val="24"/>
                <w:szCs w:val="24"/>
              </w:rPr>
            </w:pPr>
          </w:p>
        </w:tc>
        <w:tc>
          <w:tcPr>
            <w:tcW w:w="1827" w:type="dxa"/>
          </w:tcPr>
          <w:p w:rsidR="008F6C9B" w:rsidRPr="008F6C9B" w:rsidRDefault="008F6C9B" w:rsidP="00C74AFD">
            <w:pPr>
              <w:rPr>
                <w:b/>
                <w:sz w:val="24"/>
                <w:szCs w:val="24"/>
              </w:rPr>
            </w:pPr>
            <w:r w:rsidRPr="008F6C9B">
              <w:rPr>
                <w:b/>
                <w:sz w:val="24"/>
                <w:szCs w:val="24"/>
              </w:rPr>
              <w:t>Stock</w:t>
            </w:r>
          </w:p>
        </w:tc>
        <w:tc>
          <w:tcPr>
            <w:tcW w:w="1286" w:type="dxa"/>
          </w:tcPr>
          <w:p w:rsidR="008F6C9B" w:rsidRPr="008F6C9B" w:rsidRDefault="008F6C9B" w:rsidP="00C74AFD">
            <w:pPr>
              <w:rPr>
                <w:b/>
                <w:sz w:val="24"/>
                <w:szCs w:val="24"/>
              </w:rPr>
            </w:pPr>
            <w:r w:rsidRPr="008F6C9B">
              <w:rPr>
                <w:b/>
                <w:sz w:val="24"/>
                <w:szCs w:val="24"/>
              </w:rPr>
              <w:t>2,50,000</w:t>
            </w:r>
          </w:p>
        </w:tc>
        <w:tc>
          <w:tcPr>
            <w:tcW w:w="1828" w:type="dxa"/>
          </w:tcPr>
          <w:p w:rsidR="008F6C9B" w:rsidRPr="008F6C9B" w:rsidRDefault="008F6C9B" w:rsidP="00C74AFD">
            <w:pPr>
              <w:rPr>
                <w:b/>
                <w:sz w:val="24"/>
                <w:szCs w:val="24"/>
              </w:rPr>
            </w:pPr>
            <w:r w:rsidRPr="008F6C9B">
              <w:rPr>
                <w:b/>
                <w:sz w:val="24"/>
                <w:szCs w:val="24"/>
              </w:rPr>
              <w:t>3,50,000</w:t>
            </w:r>
          </w:p>
        </w:tc>
      </w:tr>
      <w:tr w:rsidR="008F6C9B" w:rsidRPr="008F6C9B" w:rsidTr="00C74AFD">
        <w:tc>
          <w:tcPr>
            <w:tcW w:w="1827" w:type="dxa"/>
          </w:tcPr>
          <w:p w:rsidR="008F6C9B" w:rsidRPr="008F6C9B" w:rsidRDefault="008F6C9B" w:rsidP="00C74AFD">
            <w:pPr>
              <w:rPr>
                <w:b/>
                <w:sz w:val="24"/>
                <w:szCs w:val="24"/>
              </w:rPr>
            </w:pPr>
          </w:p>
        </w:tc>
        <w:tc>
          <w:tcPr>
            <w:tcW w:w="1291" w:type="dxa"/>
          </w:tcPr>
          <w:p w:rsidR="008F6C9B" w:rsidRPr="008F6C9B" w:rsidRDefault="008F6C9B" w:rsidP="00C74AFD">
            <w:pPr>
              <w:rPr>
                <w:b/>
                <w:sz w:val="24"/>
                <w:szCs w:val="24"/>
              </w:rPr>
            </w:pPr>
          </w:p>
        </w:tc>
        <w:tc>
          <w:tcPr>
            <w:tcW w:w="1277" w:type="dxa"/>
          </w:tcPr>
          <w:p w:rsidR="008F6C9B" w:rsidRPr="008F6C9B" w:rsidRDefault="008F6C9B" w:rsidP="00C74AFD">
            <w:pPr>
              <w:rPr>
                <w:b/>
                <w:sz w:val="24"/>
                <w:szCs w:val="24"/>
              </w:rPr>
            </w:pPr>
          </w:p>
        </w:tc>
        <w:tc>
          <w:tcPr>
            <w:tcW w:w="1827" w:type="dxa"/>
          </w:tcPr>
          <w:p w:rsidR="008F6C9B" w:rsidRPr="008F6C9B" w:rsidRDefault="008F6C9B" w:rsidP="00C74AFD">
            <w:pPr>
              <w:rPr>
                <w:b/>
                <w:sz w:val="24"/>
                <w:szCs w:val="24"/>
              </w:rPr>
            </w:pPr>
            <w:r w:rsidRPr="008F6C9B">
              <w:rPr>
                <w:b/>
                <w:sz w:val="24"/>
                <w:szCs w:val="24"/>
              </w:rPr>
              <w:t>Prepaid Expenses</w:t>
            </w:r>
          </w:p>
        </w:tc>
        <w:tc>
          <w:tcPr>
            <w:tcW w:w="1286" w:type="dxa"/>
          </w:tcPr>
          <w:p w:rsidR="008F6C9B" w:rsidRPr="008F6C9B" w:rsidRDefault="008F6C9B" w:rsidP="00C74AFD">
            <w:pPr>
              <w:rPr>
                <w:b/>
                <w:sz w:val="24"/>
                <w:szCs w:val="24"/>
              </w:rPr>
            </w:pPr>
          </w:p>
        </w:tc>
        <w:tc>
          <w:tcPr>
            <w:tcW w:w="1828" w:type="dxa"/>
          </w:tcPr>
          <w:p w:rsidR="008F6C9B" w:rsidRPr="008F6C9B" w:rsidRDefault="008F6C9B" w:rsidP="00C74AFD">
            <w:pPr>
              <w:rPr>
                <w:b/>
                <w:sz w:val="24"/>
                <w:szCs w:val="24"/>
              </w:rPr>
            </w:pPr>
            <w:r w:rsidRPr="008F6C9B">
              <w:rPr>
                <w:b/>
                <w:sz w:val="24"/>
                <w:szCs w:val="24"/>
              </w:rPr>
              <w:t>2,000</w:t>
            </w:r>
          </w:p>
        </w:tc>
      </w:tr>
      <w:tr w:rsidR="008F6C9B" w:rsidRPr="008F6C9B" w:rsidTr="00C74AFD">
        <w:tc>
          <w:tcPr>
            <w:tcW w:w="1827" w:type="dxa"/>
          </w:tcPr>
          <w:p w:rsidR="008F6C9B" w:rsidRPr="008F6C9B" w:rsidRDefault="008F6C9B" w:rsidP="00C74AFD">
            <w:pPr>
              <w:rPr>
                <w:b/>
                <w:sz w:val="24"/>
                <w:szCs w:val="24"/>
              </w:rPr>
            </w:pPr>
            <w:r w:rsidRPr="008F6C9B">
              <w:rPr>
                <w:b/>
                <w:sz w:val="24"/>
                <w:szCs w:val="24"/>
              </w:rPr>
              <w:lastRenderedPageBreak/>
              <w:t>Total</w:t>
            </w:r>
          </w:p>
        </w:tc>
        <w:tc>
          <w:tcPr>
            <w:tcW w:w="1291" w:type="dxa"/>
          </w:tcPr>
          <w:p w:rsidR="008F6C9B" w:rsidRPr="008F6C9B" w:rsidRDefault="008F6C9B" w:rsidP="00C74AFD">
            <w:pPr>
              <w:rPr>
                <w:b/>
                <w:sz w:val="24"/>
                <w:szCs w:val="24"/>
              </w:rPr>
            </w:pPr>
            <w:r w:rsidRPr="008F6C9B">
              <w:rPr>
                <w:b/>
                <w:sz w:val="24"/>
                <w:szCs w:val="24"/>
              </w:rPr>
              <w:t>14,35,000</w:t>
            </w:r>
          </w:p>
        </w:tc>
        <w:tc>
          <w:tcPr>
            <w:tcW w:w="1277" w:type="dxa"/>
          </w:tcPr>
          <w:p w:rsidR="008F6C9B" w:rsidRPr="008F6C9B" w:rsidRDefault="008F6C9B" w:rsidP="00C74AFD">
            <w:pPr>
              <w:rPr>
                <w:b/>
                <w:sz w:val="24"/>
                <w:szCs w:val="24"/>
              </w:rPr>
            </w:pPr>
            <w:r w:rsidRPr="008F6C9B">
              <w:rPr>
                <w:b/>
                <w:sz w:val="24"/>
                <w:szCs w:val="24"/>
              </w:rPr>
              <w:t>16,97,000</w:t>
            </w:r>
          </w:p>
        </w:tc>
        <w:tc>
          <w:tcPr>
            <w:tcW w:w="1827" w:type="dxa"/>
          </w:tcPr>
          <w:p w:rsidR="008F6C9B" w:rsidRPr="008F6C9B" w:rsidRDefault="008F6C9B" w:rsidP="00C74AFD">
            <w:pPr>
              <w:rPr>
                <w:b/>
                <w:sz w:val="24"/>
                <w:szCs w:val="24"/>
              </w:rPr>
            </w:pPr>
            <w:r w:rsidRPr="008F6C9B">
              <w:rPr>
                <w:b/>
                <w:sz w:val="24"/>
                <w:szCs w:val="24"/>
              </w:rPr>
              <w:t>Total</w:t>
            </w:r>
          </w:p>
        </w:tc>
        <w:tc>
          <w:tcPr>
            <w:tcW w:w="1286" w:type="dxa"/>
          </w:tcPr>
          <w:p w:rsidR="008F6C9B" w:rsidRPr="008F6C9B" w:rsidRDefault="008F6C9B" w:rsidP="00C74AFD">
            <w:pPr>
              <w:rPr>
                <w:b/>
                <w:sz w:val="24"/>
                <w:szCs w:val="24"/>
              </w:rPr>
            </w:pPr>
            <w:r w:rsidRPr="008F6C9B">
              <w:rPr>
                <w:b/>
                <w:sz w:val="24"/>
                <w:szCs w:val="24"/>
              </w:rPr>
              <w:t>14,35,000</w:t>
            </w:r>
          </w:p>
        </w:tc>
        <w:tc>
          <w:tcPr>
            <w:tcW w:w="1828" w:type="dxa"/>
          </w:tcPr>
          <w:p w:rsidR="008F6C9B" w:rsidRPr="008F6C9B" w:rsidRDefault="008F6C9B" w:rsidP="00C74AFD">
            <w:pPr>
              <w:rPr>
                <w:b/>
                <w:sz w:val="24"/>
                <w:szCs w:val="24"/>
              </w:rPr>
            </w:pPr>
            <w:r w:rsidRPr="008F6C9B">
              <w:rPr>
                <w:b/>
                <w:sz w:val="24"/>
                <w:szCs w:val="24"/>
              </w:rPr>
              <w:t>16,97,000</w:t>
            </w:r>
          </w:p>
        </w:tc>
      </w:tr>
    </w:tbl>
    <w:p w:rsidR="006D3C85" w:rsidRPr="008F6C9B" w:rsidRDefault="006D3C85" w:rsidP="006D3C85">
      <w:pPr>
        <w:rPr>
          <w:rFonts w:ascii="Times New Roman" w:hAnsi="Times New Roman" w:cs="Times New Roman"/>
          <w:sz w:val="24"/>
          <w:szCs w:val="24"/>
          <w:lang w:val="en-US"/>
        </w:rPr>
      </w:pPr>
    </w:p>
    <w:p w:rsidR="00BB4C73" w:rsidRDefault="00BB4C73" w:rsidP="006D3C85">
      <w:pPr>
        <w:rPr>
          <w:rFonts w:ascii="Times New Roman" w:hAnsi="Times New Roman" w:cs="Times New Roman"/>
          <w:b/>
          <w:bCs/>
          <w:sz w:val="24"/>
          <w:szCs w:val="24"/>
          <w:lang w:val="en-US"/>
        </w:rPr>
      </w:pPr>
      <w:bookmarkStart w:id="14" w:name="Xdd04d6a09078fed9a31c88563db9f822dc9db53"/>
      <w:bookmarkEnd w:id="13"/>
      <w:proofErr w:type="spell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
    <w:p w:rsidR="00BB4C73" w:rsidRDefault="006D3C85" w:rsidP="006D3C85">
      <w:pPr>
        <w:rPr>
          <w:rFonts w:ascii="Times New Roman" w:hAnsi="Times New Roman" w:cs="Times New Roman"/>
          <w:sz w:val="24"/>
          <w:szCs w:val="24"/>
          <w:lang w:val="en-US"/>
        </w:rPr>
      </w:pPr>
      <w:r w:rsidRPr="008F6C9B">
        <w:rPr>
          <w:rFonts w:ascii="Times New Roman" w:hAnsi="Times New Roman" w:cs="Times New Roman"/>
          <w:b/>
          <w:bCs/>
          <w:sz w:val="24"/>
          <w:szCs w:val="24"/>
          <w:lang w:val="en-US"/>
        </w:rPr>
        <w:t>Comparative Balance Sheet of SGRCS Ltd. for 2024 and 2025</w:t>
      </w:r>
      <w:r w:rsidR="008F6C9B">
        <w:rPr>
          <w:rFonts w:ascii="Times New Roman" w:hAnsi="Times New Roman" w:cs="Times New Roman"/>
          <w:sz w:val="24"/>
          <w:szCs w:val="24"/>
          <w:lang w:val="en-US"/>
        </w:rPr>
        <w:t xml:space="preserve"> </w:t>
      </w:r>
      <w:r w:rsidRPr="008F6C9B">
        <w:rPr>
          <w:rFonts w:ascii="Times New Roman" w:hAnsi="Times New Roman" w:cs="Times New Roman"/>
          <w:iCs/>
          <w:sz w:val="24"/>
          <w:szCs w:val="24"/>
          <w:lang w:val="en-US"/>
        </w:rPr>
        <w:t>(All amounts in ₹)</w:t>
      </w:r>
      <w:bookmarkStart w:id="15" w:name="liabilities-side"/>
      <w:r w:rsidR="00BB4C73">
        <w:rPr>
          <w:rFonts w:ascii="Times New Roman" w:hAnsi="Times New Roman" w:cs="Times New Roman"/>
          <w:sz w:val="24"/>
          <w:szCs w:val="24"/>
          <w:lang w:val="en-US"/>
        </w:rPr>
        <w:t xml:space="preserve"> </w:t>
      </w:r>
    </w:p>
    <w:p w:rsidR="008F6C9B" w:rsidRPr="00BB4C73" w:rsidRDefault="006D3C85" w:rsidP="006D3C85">
      <w:pPr>
        <w:rPr>
          <w:rFonts w:ascii="Times New Roman" w:hAnsi="Times New Roman" w:cs="Times New Roman"/>
          <w:sz w:val="24"/>
          <w:szCs w:val="24"/>
          <w:lang w:val="en-US"/>
        </w:rPr>
      </w:pPr>
      <w:r w:rsidRPr="008F6C9B">
        <w:rPr>
          <w:rFonts w:ascii="Times New Roman" w:hAnsi="Times New Roman" w:cs="Times New Roman"/>
          <w:b/>
          <w:bCs/>
          <w:sz w:val="24"/>
          <w:szCs w:val="24"/>
          <w:lang w:val="en-US"/>
        </w:rPr>
        <w:t>Liabilities Side</w:t>
      </w:r>
    </w:p>
    <w:tbl>
      <w:tblPr>
        <w:tblStyle w:val="TableGrid"/>
        <w:tblW w:w="5000" w:type="pct"/>
        <w:tblLook w:val="0020"/>
      </w:tblPr>
      <w:tblGrid>
        <w:gridCol w:w="2850"/>
        <w:gridCol w:w="1296"/>
        <w:gridCol w:w="1296"/>
        <w:gridCol w:w="2469"/>
        <w:gridCol w:w="1331"/>
      </w:tblGrid>
      <w:tr w:rsidR="006D3C85" w:rsidRPr="008F6C9B" w:rsidTr="00F507EC">
        <w:tc>
          <w:tcPr>
            <w:tcW w:w="1542" w:type="pct"/>
          </w:tcPr>
          <w:p w:rsidR="006D3C85" w:rsidRPr="008F6C9B" w:rsidRDefault="006D3C85" w:rsidP="008F6C9B">
            <w:pPr>
              <w:spacing w:line="360" w:lineRule="auto"/>
              <w:rPr>
                <w:sz w:val="24"/>
                <w:szCs w:val="24"/>
              </w:rPr>
            </w:pPr>
            <w:r w:rsidRPr="008F6C9B">
              <w:rPr>
                <w:sz w:val="24"/>
                <w:szCs w:val="24"/>
              </w:rPr>
              <w:t>Particulars</w:t>
            </w:r>
          </w:p>
        </w:tc>
        <w:tc>
          <w:tcPr>
            <w:tcW w:w="701" w:type="pct"/>
          </w:tcPr>
          <w:p w:rsidR="006D3C85" w:rsidRPr="008F6C9B" w:rsidRDefault="006D3C85" w:rsidP="008F6C9B">
            <w:pPr>
              <w:spacing w:line="360" w:lineRule="auto"/>
              <w:rPr>
                <w:sz w:val="24"/>
                <w:szCs w:val="24"/>
              </w:rPr>
            </w:pPr>
            <w:r w:rsidRPr="008F6C9B">
              <w:rPr>
                <w:sz w:val="24"/>
                <w:szCs w:val="24"/>
              </w:rPr>
              <w:t>2024</w:t>
            </w:r>
          </w:p>
        </w:tc>
        <w:tc>
          <w:tcPr>
            <w:tcW w:w="701" w:type="pct"/>
          </w:tcPr>
          <w:p w:rsidR="006D3C85" w:rsidRPr="008F6C9B" w:rsidRDefault="006D3C85" w:rsidP="008F6C9B">
            <w:pPr>
              <w:spacing w:line="360" w:lineRule="auto"/>
              <w:rPr>
                <w:sz w:val="24"/>
                <w:szCs w:val="24"/>
              </w:rPr>
            </w:pPr>
            <w:r w:rsidRPr="008F6C9B">
              <w:rPr>
                <w:sz w:val="24"/>
                <w:szCs w:val="24"/>
              </w:rPr>
              <w:t>2025</w:t>
            </w:r>
          </w:p>
        </w:tc>
        <w:tc>
          <w:tcPr>
            <w:tcW w:w="1336" w:type="pct"/>
          </w:tcPr>
          <w:p w:rsidR="006D3C85" w:rsidRPr="008F6C9B" w:rsidRDefault="006D3C85" w:rsidP="008F6C9B">
            <w:pPr>
              <w:spacing w:line="360" w:lineRule="auto"/>
              <w:rPr>
                <w:sz w:val="24"/>
                <w:szCs w:val="24"/>
              </w:rPr>
            </w:pPr>
            <w:r w:rsidRPr="008F6C9B">
              <w:rPr>
                <w:sz w:val="24"/>
                <w:szCs w:val="24"/>
              </w:rPr>
              <w:t>Increase / (Decrease)</w:t>
            </w:r>
          </w:p>
        </w:tc>
        <w:tc>
          <w:tcPr>
            <w:tcW w:w="720" w:type="pct"/>
          </w:tcPr>
          <w:p w:rsidR="006D3C85" w:rsidRPr="008F6C9B" w:rsidRDefault="006D3C85" w:rsidP="008F6C9B">
            <w:pPr>
              <w:spacing w:line="360" w:lineRule="auto"/>
              <w:rPr>
                <w:sz w:val="24"/>
                <w:szCs w:val="24"/>
              </w:rPr>
            </w:pPr>
            <w:r w:rsidRPr="008F6C9B">
              <w:rPr>
                <w:sz w:val="24"/>
                <w:szCs w:val="24"/>
              </w:rPr>
              <w:t>% Change</w:t>
            </w:r>
          </w:p>
        </w:tc>
      </w:tr>
      <w:tr w:rsidR="006D3C85" w:rsidRPr="008F6C9B" w:rsidTr="00F507EC">
        <w:tc>
          <w:tcPr>
            <w:tcW w:w="1542" w:type="pct"/>
          </w:tcPr>
          <w:p w:rsidR="006D3C85" w:rsidRPr="008F6C9B" w:rsidRDefault="006D3C85" w:rsidP="008F6C9B">
            <w:pPr>
              <w:spacing w:line="360" w:lineRule="auto"/>
              <w:rPr>
                <w:sz w:val="24"/>
                <w:szCs w:val="24"/>
              </w:rPr>
            </w:pPr>
            <w:r w:rsidRPr="008F6C9B">
              <w:rPr>
                <w:sz w:val="24"/>
                <w:szCs w:val="24"/>
              </w:rPr>
              <w:t>Equity Share Capital</w:t>
            </w:r>
          </w:p>
        </w:tc>
        <w:tc>
          <w:tcPr>
            <w:tcW w:w="701" w:type="pct"/>
          </w:tcPr>
          <w:p w:rsidR="006D3C85" w:rsidRPr="008F6C9B" w:rsidRDefault="006D3C85" w:rsidP="008F6C9B">
            <w:pPr>
              <w:spacing w:line="360" w:lineRule="auto"/>
              <w:rPr>
                <w:sz w:val="24"/>
                <w:szCs w:val="24"/>
              </w:rPr>
            </w:pPr>
            <w:r w:rsidRPr="008F6C9B">
              <w:rPr>
                <w:sz w:val="24"/>
                <w:szCs w:val="24"/>
              </w:rPr>
              <w:t>6,00,000</w:t>
            </w:r>
          </w:p>
        </w:tc>
        <w:tc>
          <w:tcPr>
            <w:tcW w:w="701" w:type="pct"/>
          </w:tcPr>
          <w:p w:rsidR="006D3C85" w:rsidRPr="008F6C9B" w:rsidRDefault="006D3C85" w:rsidP="008F6C9B">
            <w:pPr>
              <w:spacing w:line="360" w:lineRule="auto"/>
              <w:rPr>
                <w:sz w:val="24"/>
                <w:szCs w:val="24"/>
              </w:rPr>
            </w:pPr>
            <w:r w:rsidRPr="008F6C9B">
              <w:rPr>
                <w:sz w:val="24"/>
                <w:szCs w:val="24"/>
              </w:rPr>
              <w:t>8,00,000</w:t>
            </w:r>
          </w:p>
        </w:tc>
        <w:tc>
          <w:tcPr>
            <w:tcW w:w="1336" w:type="pct"/>
          </w:tcPr>
          <w:p w:rsidR="006D3C85" w:rsidRPr="008F6C9B" w:rsidRDefault="006D3C85" w:rsidP="008F6C9B">
            <w:pPr>
              <w:spacing w:line="360" w:lineRule="auto"/>
              <w:rPr>
                <w:sz w:val="24"/>
                <w:szCs w:val="24"/>
              </w:rPr>
            </w:pPr>
            <w:r w:rsidRPr="008F6C9B">
              <w:rPr>
                <w:sz w:val="24"/>
                <w:szCs w:val="24"/>
              </w:rPr>
              <w:t>2,00,000</w:t>
            </w:r>
          </w:p>
        </w:tc>
        <w:tc>
          <w:tcPr>
            <w:tcW w:w="720" w:type="pct"/>
          </w:tcPr>
          <w:p w:rsidR="006D3C85" w:rsidRPr="008F6C9B" w:rsidRDefault="006D3C85" w:rsidP="008F6C9B">
            <w:pPr>
              <w:spacing w:line="360" w:lineRule="auto"/>
              <w:rPr>
                <w:sz w:val="24"/>
                <w:szCs w:val="24"/>
              </w:rPr>
            </w:pPr>
            <w:r w:rsidRPr="008F6C9B">
              <w:rPr>
                <w:sz w:val="24"/>
                <w:szCs w:val="24"/>
              </w:rPr>
              <w:t>33.33%</w:t>
            </w:r>
          </w:p>
        </w:tc>
      </w:tr>
      <w:tr w:rsidR="006D3C85" w:rsidRPr="008F6C9B" w:rsidTr="00F507EC">
        <w:tc>
          <w:tcPr>
            <w:tcW w:w="1542" w:type="pct"/>
          </w:tcPr>
          <w:p w:rsidR="006D3C85" w:rsidRPr="008F6C9B" w:rsidRDefault="006D3C85" w:rsidP="008F6C9B">
            <w:pPr>
              <w:spacing w:line="360" w:lineRule="auto"/>
              <w:rPr>
                <w:sz w:val="24"/>
                <w:szCs w:val="24"/>
              </w:rPr>
            </w:pPr>
            <w:r w:rsidRPr="008F6C9B">
              <w:rPr>
                <w:sz w:val="24"/>
                <w:szCs w:val="24"/>
              </w:rPr>
              <w:t>Reserves &amp; Surplus</w:t>
            </w:r>
          </w:p>
        </w:tc>
        <w:tc>
          <w:tcPr>
            <w:tcW w:w="701" w:type="pct"/>
          </w:tcPr>
          <w:p w:rsidR="006D3C85" w:rsidRPr="008F6C9B" w:rsidRDefault="006D3C85" w:rsidP="008F6C9B">
            <w:pPr>
              <w:spacing w:line="360" w:lineRule="auto"/>
              <w:rPr>
                <w:sz w:val="24"/>
                <w:szCs w:val="24"/>
              </w:rPr>
            </w:pPr>
            <w:r w:rsidRPr="008F6C9B">
              <w:rPr>
                <w:sz w:val="24"/>
                <w:szCs w:val="24"/>
              </w:rPr>
              <w:t>3,30,000</w:t>
            </w:r>
          </w:p>
        </w:tc>
        <w:tc>
          <w:tcPr>
            <w:tcW w:w="701" w:type="pct"/>
          </w:tcPr>
          <w:p w:rsidR="006D3C85" w:rsidRPr="008F6C9B" w:rsidRDefault="006D3C85" w:rsidP="008F6C9B">
            <w:pPr>
              <w:spacing w:line="360" w:lineRule="auto"/>
              <w:rPr>
                <w:sz w:val="24"/>
                <w:szCs w:val="24"/>
              </w:rPr>
            </w:pPr>
            <w:r w:rsidRPr="008F6C9B">
              <w:rPr>
                <w:sz w:val="24"/>
                <w:szCs w:val="24"/>
              </w:rPr>
              <w:t>2,22,000</w:t>
            </w:r>
          </w:p>
        </w:tc>
        <w:tc>
          <w:tcPr>
            <w:tcW w:w="1336" w:type="pct"/>
          </w:tcPr>
          <w:p w:rsidR="006D3C85" w:rsidRPr="008F6C9B" w:rsidRDefault="006D3C85" w:rsidP="008F6C9B">
            <w:pPr>
              <w:spacing w:line="360" w:lineRule="auto"/>
              <w:rPr>
                <w:sz w:val="24"/>
                <w:szCs w:val="24"/>
              </w:rPr>
            </w:pPr>
            <w:r w:rsidRPr="008F6C9B">
              <w:rPr>
                <w:sz w:val="24"/>
                <w:szCs w:val="24"/>
              </w:rPr>
              <w:t>(1,08,000)</w:t>
            </w:r>
          </w:p>
        </w:tc>
        <w:tc>
          <w:tcPr>
            <w:tcW w:w="720" w:type="pct"/>
          </w:tcPr>
          <w:p w:rsidR="006D3C85" w:rsidRPr="008F6C9B" w:rsidRDefault="006D3C85" w:rsidP="008F6C9B">
            <w:pPr>
              <w:spacing w:line="360" w:lineRule="auto"/>
              <w:rPr>
                <w:sz w:val="24"/>
                <w:szCs w:val="24"/>
              </w:rPr>
            </w:pPr>
            <w:r w:rsidRPr="008F6C9B">
              <w:rPr>
                <w:sz w:val="24"/>
                <w:szCs w:val="24"/>
              </w:rPr>
              <w:t>(32.73%)</w:t>
            </w:r>
          </w:p>
        </w:tc>
      </w:tr>
      <w:tr w:rsidR="006D3C85" w:rsidRPr="008F6C9B" w:rsidTr="00F507EC">
        <w:tc>
          <w:tcPr>
            <w:tcW w:w="1542" w:type="pct"/>
          </w:tcPr>
          <w:p w:rsidR="006D3C85" w:rsidRPr="008F6C9B" w:rsidRDefault="006D3C85" w:rsidP="008F6C9B">
            <w:pPr>
              <w:spacing w:line="360" w:lineRule="auto"/>
              <w:rPr>
                <w:sz w:val="24"/>
                <w:szCs w:val="24"/>
              </w:rPr>
            </w:pPr>
            <w:r w:rsidRPr="008F6C9B">
              <w:rPr>
                <w:sz w:val="24"/>
                <w:szCs w:val="24"/>
              </w:rPr>
              <w:t>Debentures</w:t>
            </w:r>
          </w:p>
        </w:tc>
        <w:tc>
          <w:tcPr>
            <w:tcW w:w="701" w:type="pct"/>
          </w:tcPr>
          <w:p w:rsidR="006D3C85" w:rsidRPr="008F6C9B" w:rsidRDefault="006D3C85" w:rsidP="008F6C9B">
            <w:pPr>
              <w:spacing w:line="360" w:lineRule="auto"/>
              <w:rPr>
                <w:sz w:val="24"/>
                <w:szCs w:val="24"/>
              </w:rPr>
            </w:pPr>
            <w:r w:rsidRPr="008F6C9B">
              <w:rPr>
                <w:sz w:val="24"/>
                <w:szCs w:val="24"/>
              </w:rPr>
              <w:t>2,00,000</w:t>
            </w:r>
          </w:p>
        </w:tc>
        <w:tc>
          <w:tcPr>
            <w:tcW w:w="701" w:type="pct"/>
          </w:tcPr>
          <w:p w:rsidR="006D3C85" w:rsidRPr="008F6C9B" w:rsidRDefault="006D3C85" w:rsidP="008F6C9B">
            <w:pPr>
              <w:spacing w:line="360" w:lineRule="auto"/>
              <w:rPr>
                <w:sz w:val="24"/>
                <w:szCs w:val="24"/>
              </w:rPr>
            </w:pPr>
            <w:r w:rsidRPr="008F6C9B">
              <w:rPr>
                <w:sz w:val="24"/>
                <w:szCs w:val="24"/>
              </w:rPr>
              <w:t>3,00,000</w:t>
            </w:r>
          </w:p>
        </w:tc>
        <w:tc>
          <w:tcPr>
            <w:tcW w:w="1336" w:type="pct"/>
          </w:tcPr>
          <w:p w:rsidR="006D3C85" w:rsidRPr="008F6C9B" w:rsidRDefault="006D3C85" w:rsidP="008F6C9B">
            <w:pPr>
              <w:spacing w:line="360" w:lineRule="auto"/>
              <w:rPr>
                <w:sz w:val="24"/>
                <w:szCs w:val="24"/>
              </w:rPr>
            </w:pPr>
            <w:r w:rsidRPr="008F6C9B">
              <w:rPr>
                <w:sz w:val="24"/>
                <w:szCs w:val="24"/>
              </w:rPr>
              <w:t>1,00,000</w:t>
            </w:r>
          </w:p>
        </w:tc>
        <w:tc>
          <w:tcPr>
            <w:tcW w:w="720" w:type="pct"/>
          </w:tcPr>
          <w:p w:rsidR="006D3C85" w:rsidRPr="008F6C9B" w:rsidRDefault="006D3C85" w:rsidP="008F6C9B">
            <w:pPr>
              <w:spacing w:line="360" w:lineRule="auto"/>
              <w:rPr>
                <w:sz w:val="24"/>
                <w:szCs w:val="24"/>
              </w:rPr>
            </w:pPr>
            <w:r w:rsidRPr="008F6C9B">
              <w:rPr>
                <w:sz w:val="24"/>
                <w:szCs w:val="24"/>
              </w:rPr>
              <w:t>50.00%</w:t>
            </w:r>
          </w:p>
        </w:tc>
      </w:tr>
      <w:tr w:rsidR="006D3C85" w:rsidRPr="008F6C9B" w:rsidTr="00F507EC">
        <w:tc>
          <w:tcPr>
            <w:tcW w:w="1542" w:type="pct"/>
          </w:tcPr>
          <w:p w:rsidR="006D3C85" w:rsidRPr="008F6C9B" w:rsidRDefault="006D3C85" w:rsidP="008F6C9B">
            <w:pPr>
              <w:spacing w:line="360" w:lineRule="auto"/>
              <w:rPr>
                <w:sz w:val="24"/>
                <w:szCs w:val="24"/>
              </w:rPr>
            </w:pPr>
            <w:r w:rsidRPr="008F6C9B">
              <w:rPr>
                <w:sz w:val="24"/>
                <w:szCs w:val="24"/>
              </w:rPr>
              <w:t>Long-term Loans</w:t>
            </w:r>
          </w:p>
        </w:tc>
        <w:tc>
          <w:tcPr>
            <w:tcW w:w="701" w:type="pct"/>
          </w:tcPr>
          <w:p w:rsidR="006D3C85" w:rsidRPr="008F6C9B" w:rsidRDefault="006D3C85" w:rsidP="008F6C9B">
            <w:pPr>
              <w:spacing w:line="360" w:lineRule="auto"/>
              <w:rPr>
                <w:sz w:val="24"/>
                <w:szCs w:val="24"/>
              </w:rPr>
            </w:pPr>
            <w:r w:rsidRPr="008F6C9B">
              <w:rPr>
                <w:sz w:val="24"/>
                <w:szCs w:val="24"/>
              </w:rPr>
              <w:t>1,50,000</w:t>
            </w:r>
          </w:p>
        </w:tc>
        <w:tc>
          <w:tcPr>
            <w:tcW w:w="701" w:type="pct"/>
          </w:tcPr>
          <w:p w:rsidR="006D3C85" w:rsidRPr="008F6C9B" w:rsidRDefault="006D3C85" w:rsidP="008F6C9B">
            <w:pPr>
              <w:spacing w:line="360" w:lineRule="auto"/>
              <w:rPr>
                <w:sz w:val="24"/>
                <w:szCs w:val="24"/>
              </w:rPr>
            </w:pPr>
            <w:r w:rsidRPr="008F6C9B">
              <w:rPr>
                <w:sz w:val="24"/>
                <w:szCs w:val="24"/>
              </w:rPr>
              <w:t>2,00,000</w:t>
            </w:r>
          </w:p>
        </w:tc>
        <w:tc>
          <w:tcPr>
            <w:tcW w:w="1336" w:type="pct"/>
          </w:tcPr>
          <w:p w:rsidR="006D3C85" w:rsidRPr="008F6C9B" w:rsidRDefault="006D3C85" w:rsidP="008F6C9B">
            <w:pPr>
              <w:spacing w:line="360" w:lineRule="auto"/>
              <w:rPr>
                <w:sz w:val="24"/>
                <w:szCs w:val="24"/>
              </w:rPr>
            </w:pPr>
            <w:r w:rsidRPr="008F6C9B">
              <w:rPr>
                <w:sz w:val="24"/>
                <w:szCs w:val="24"/>
              </w:rPr>
              <w:t>50,000</w:t>
            </w:r>
          </w:p>
        </w:tc>
        <w:tc>
          <w:tcPr>
            <w:tcW w:w="720" w:type="pct"/>
          </w:tcPr>
          <w:p w:rsidR="006D3C85" w:rsidRPr="008F6C9B" w:rsidRDefault="006D3C85" w:rsidP="008F6C9B">
            <w:pPr>
              <w:spacing w:line="360" w:lineRule="auto"/>
              <w:rPr>
                <w:sz w:val="24"/>
                <w:szCs w:val="24"/>
              </w:rPr>
            </w:pPr>
            <w:r w:rsidRPr="008F6C9B">
              <w:rPr>
                <w:sz w:val="24"/>
                <w:szCs w:val="24"/>
              </w:rPr>
              <w:t>33.33%</w:t>
            </w:r>
          </w:p>
        </w:tc>
      </w:tr>
      <w:bookmarkEnd w:id="14"/>
      <w:bookmarkEnd w:id="15"/>
    </w:tbl>
    <w:p w:rsidR="006D3C85" w:rsidRPr="008F6C9B" w:rsidRDefault="006D3C85" w:rsidP="002A7BDF">
      <w:pPr>
        <w:rPr>
          <w:rFonts w:ascii="Times New Roman" w:hAnsi="Times New Roman" w:cs="Times New Roman"/>
          <w:sz w:val="24"/>
          <w:szCs w:val="24"/>
        </w:rPr>
      </w:pPr>
    </w:p>
    <w:sectPr w:rsidR="006D3C85" w:rsidRPr="008F6C9B" w:rsidSect="00F56982">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0D" w:rsidRDefault="00A2510D">
      <w:pPr>
        <w:spacing w:after="0" w:line="240" w:lineRule="auto"/>
      </w:pPr>
      <w:r>
        <w:separator/>
      </w:r>
    </w:p>
  </w:endnote>
  <w:endnote w:type="continuationSeparator" w:id="0">
    <w:p w:rsidR="00A2510D" w:rsidRDefault="00A2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0D" w:rsidRDefault="00A2510D">
      <w:pPr>
        <w:spacing w:after="0" w:line="240" w:lineRule="auto"/>
      </w:pPr>
      <w:r>
        <w:separator/>
      </w:r>
    </w:p>
  </w:footnote>
  <w:footnote w:type="continuationSeparator" w:id="0">
    <w:p w:rsidR="00A2510D" w:rsidRDefault="00A25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10B2EFFE"/>
    <w:lvl w:ilvl="0">
      <w:numFmt w:val="bullet"/>
      <w:lvlText w:val=""/>
      <w:lvlJc w:val="left"/>
      <w:pPr>
        <w:ind w:left="720" w:hanging="360"/>
      </w:pPr>
      <w:rPr>
        <w:rFonts w:ascii="Symbol" w:hAnsi="Symbol" w:cs="Symbol" w:hint="default"/>
      </w:rPr>
    </w:lvl>
    <w:lvl w:ilvl="1">
      <w:start w:val="1"/>
      <w:numFmt w:val="bullet"/>
      <w:lvlText w:val=""/>
      <w:lvlJc w:val="left"/>
      <w:pPr>
        <w:ind w:left="928"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E7AC5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nsid w:val="1C4B23E6"/>
    <w:multiLevelType w:val="multilevel"/>
    <w:tmpl w:val="AB96307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tDA1tzA3NDYxNjU0MDZQ0lEKTi0uzszPAykwqQUAv48tnSwAAAA="/>
  </w:docVars>
  <w:rsids>
    <w:rsidRoot w:val="001E6A9F"/>
    <w:rsid w:val="00012D31"/>
    <w:rsid w:val="00021DD2"/>
    <w:rsid w:val="00075B49"/>
    <w:rsid w:val="000A23DC"/>
    <w:rsid w:val="000B2E2F"/>
    <w:rsid w:val="000E1911"/>
    <w:rsid w:val="00150F53"/>
    <w:rsid w:val="00160DBF"/>
    <w:rsid w:val="00171047"/>
    <w:rsid w:val="001925CE"/>
    <w:rsid w:val="001A6BC6"/>
    <w:rsid w:val="001B18AB"/>
    <w:rsid w:val="001B2AC1"/>
    <w:rsid w:val="001B66BB"/>
    <w:rsid w:val="001C5B25"/>
    <w:rsid w:val="001E494A"/>
    <w:rsid w:val="001E4CD4"/>
    <w:rsid w:val="001E6A9F"/>
    <w:rsid w:val="001F4636"/>
    <w:rsid w:val="001F4C55"/>
    <w:rsid w:val="0020064E"/>
    <w:rsid w:val="002110E0"/>
    <w:rsid w:val="00212FCF"/>
    <w:rsid w:val="00215DE8"/>
    <w:rsid w:val="00216881"/>
    <w:rsid w:val="002210E6"/>
    <w:rsid w:val="0026487F"/>
    <w:rsid w:val="0027106F"/>
    <w:rsid w:val="00274A2A"/>
    <w:rsid w:val="00274FD0"/>
    <w:rsid w:val="00280306"/>
    <w:rsid w:val="00280F7A"/>
    <w:rsid w:val="002A40AF"/>
    <w:rsid w:val="002A7BDF"/>
    <w:rsid w:val="002B621C"/>
    <w:rsid w:val="002C3BC6"/>
    <w:rsid w:val="002C6175"/>
    <w:rsid w:val="002D4402"/>
    <w:rsid w:val="002D75E6"/>
    <w:rsid w:val="002F75D0"/>
    <w:rsid w:val="00312848"/>
    <w:rsid w:val="00330AF0"/>
    <w:rsid w:val="00357420"/>
    <w:rsid w:val="00373D6C"/>
    <w:rsid w:val="00374DDD"/>
    <w:rsid w:val="00377A09"/>
    <w:rsid w:val="00392907"/>
    <w:rsid w:val="003936D5"/>
    <w:rsid w:val="00394F0F"/>
    <w:rsid w:val="003C653B"/>
    <w:rsid w:val="003D6365"/>
    <w:rsid w:val="003F57CF"/>
    <w:rsid w:val="00426027"/>
    <w:rsid w:val="00444A2E"/>
    <w:rsid w:val="00480D2F"/>
    <w:rsid w:val="00490A6F"/>
    <w:rsid w:val="004A5629"/>
    <w:rsid w:val="004C1A52"/>
    <w:rsid w:val="004C2D2B"/>
    <w:rsid w:val="004C6CC0"/>
    <w:rsid w:val="004D4C44"/>
    <w:rsid w:val="004E3699"/>
    <w:rsid w:val="004F72F6"/>
    <w:rsid w:val="0051710D"/>
    <w:rsid w:val="00526478"/>
    <w:rsid w:val="00531FDB"/>
    <w:rsid w:val="0053715F"/>
    <w:rsid w:val="0055303E"/>
    <w:rsid w:val="00554803"/>
    <w:rsid w:val="00562407"/>
    <w:rsid w:val="00564630"/>
    <w:rsid w:val="00572D37"/>
    <w:rsid w:val="005952CB"/>
    <w:rsid w:val="00595428"/>
    <w:rsid w:val="005A3E06"/>
    <w:rsid w:val="005A4423"/>
    <w:rsid w:val="0060010A"/>
    <w:rsid w:val="00610449"/>
    <w:rsid w:val="00672909"/>
    <w:rsid w:val="006832DE"/>
    <w:rsid w:val="00684412"/>
    <w:rsid w:val="006A58F4"/>
    <w:rsid w:val="006B0D2F"/>
    <w:rsid w:val="006B7E40"/>
    <w:rsid w:val="006C35BE"/>
    <w:rsid w:val="006D31DA"/>
    <w:rsid w:val="006D3C85"/>
    <w:rsid w:val="007053FD"/>
    <w:rsid w:val="00705591"/>
    <w:rsid w:val="007616EB"/>
    <w:rsid w:val="00765818"/>
    <w:rsid w:val="007970AB"/>
    <w:rsid w:val="007D1D88"/>
    <w:rsid w:val="007D6CD9"/>
    <w:rsid w:val="007E231D"/>
    <w:rsid w:val="007F0C2B"/>
    <w:rsid w:val="007F7DBE"/>
    <w:rsid w:val="0081561A"/>
    <w:rsid w:val="00816193"/>
    <w:rsid w:val="00820AC7"/>
    <w:rsid w:val="0082701F"/>
    <w:rsid w:val="00833521"/>
    <w:rsid w:val="00837A49"/>
    <w:rsid w:val="008444C9"/>
    <w:rsid w:val="00846FF4"/>
    <w:rsid w:val="0085285A"/>
    <w:rsid w:val="0085637F"/>
    <w:rsid w:val="00863119"/>
    <w:rsid w:val="00875B8D"/>
    <w:rsid w:val="008903F4"/>
    <w:rsid w:val="008928A6"/>
    <w:rsid w:val="008A05BE"/>
    <w:rsid w:val="008A3876"/>
    <w:rsid w:val="008C43AA"/>
    <w:rsid w:val="008E017F"/>
    <w:rsid w:val="008E4FEC"/>
    <w:rsid w:val="008F6C9B"/>
    <w:rsid w:val="00905657"/>
    <w:rsid w:val="00916DA5"/>
    <w:rsid w:val="00916E48"/>
    <w:rsid w:val="0092623C"/>
    <w:rsid w:val="0094086C"/>
    <w:rsid w:val="00961C43"/>
    <w:rsid w:val="00965A03"/>
    <w:rsid w:val="00975A9B"/>
    <w:rsid w:val="0098285D"/>
    <w:rsid w:val="009A3858"/>
    <w:rsid w:val="009B510E"/>
    <w:rsid w:val="009B7832"/>
    <w:rsid w:val="009E3AD0"/>
    <w:rsid w:val="00A1544C"/>
    <w:rsid w:val="00A23415"/>
    <w:rsid w:val="00A2510D"/>
    <w:rsid w:val="00A6067C"/>
    <w:rsid w:val="00A65ADD"/>
    <w:rsid w:val="00A67371"/>
    <w:rsid w:val="00AA14A4"/>
    <w:rsid w:val="00AB1FDB"/>
    <w:rsid w:val="00AC4BC9"/>
    <w:rsid w:val="00B2788C"/>
    <w:rsid w:val="00B313B3"/>
    <w:rsid w:val="00B52FE8"/>
    <w:rsid w:val="00B5668B"/>
    <w:rsid w:val="00B90233"/>
    <w:rsid w:val="00BB24A1"/>
    <w:rsid w:val="00BB2ACD"/>
    <w:rsid w:val="00BB4C73"/>
    <w:rsid w:val="00BC682B"/>
    <w:rsid w:val="00BD417C"/>
    <w:rsid w:val="00BE5111"/>
    <w:rsid w:val="00C02AEF"/>
    <w:rsid w:val="00C04271"/>
    <w:rsid w:val="00C32470"/>
    <w:rsid w:val="00C51765"/>
    <w:rsid w:val="00C614DC"/>
    <w:rsid w:val="00C80396"/>
    <w:rsid w:val="00C838C6"/>
    <w:rsid w:val="00CC230F"/>
    <w:rsid w:val="00CD1E39"/>
    <w:rsid w:val="00CD590E"/>
    <w:rsid w:val="00D022BD"/>
    <w:rsid w:val="00D03B1D"/>
    <w:rsid w:val="00D07D34"/>
    <w:rsid w:val="00D1365B"/>
    <w:rsid w:val="00D31DFD"/>
    <w:rsid w:val="00D35033"/>
    <w:rsid w:val="00D874C2"/>
    <w:rsid w:val="00DA1968"/>
    <w:rsid w:val="00DA2B5C"/>
    <w:rsid w:val="00DC66E5"/>
    <w:rsid w:val="00DD6329"/>
    <w:rsid w:val="00E01D6B"/>
    <w:rsid w:val="00E02C12"/>
    <w:rsid w:val="00E305A1"/>
    <w:rsid w:val="00E6433D"/>
    <w:rsid w:val="00E82B0A"/>
    <w:rsid w:val="00EA792F"/>
    <w:rsid w:val="00EC36E0"/>
    <w:rsid w:val="00ED0691"/>
    <w:rsid w:val="00EE0BAB"/>
    <w:rsid w:val="00EF12FD"/>
    <w:rsid w:val="00EF7617"/>
    <w:rsid w:val="00F21253"/>
    <w:rsid w:val="00F274FD"/>
    <w:rsid w:val="00F46D65"/>
    <w:rsid w:val="00F507EC"/>
    <w:rsid w:val="00F56982"/>
    <w:rsid w:val="00F930D2"/>
    <w:rsid w:val="00FA1868"/>
    <w:rsid w:val="00FA3FA5"/>
    <w:rsid w:val="00FA714F"/>
    <w:rsid w:val="00FC2FE1"/>
    <w:rsid w:val="00FC464C"/>
    <w:rsid w:val="00FE454F"/>
    <w:rsid w:val="00FE5163"/>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44A2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44A2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44A2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44A2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44A2E"/>
    <w:pPr>
      <w:keepNext/>
      <w:keepLines/>
      <w:spacing w:before="220" w:after="40"/>
      <w:outlineLvl w:val="4"/>
    </w:pPr>
    <w:rPr>
      <w:b/>
    </w:rPr>
  </w:style>
  <w:style w:type="paragraph" w:styleId="Heading6">
    <w:name w:val="heading 6"/>
    <w:basedOn w:val="Normal"/>
    <w:next w:val="Normal"/>
    <w:uiPriority w:val="9"/>
    <w:semiHidden/>
    <w:unhideWhenUsed/>
    <w:qFormat/>
    <w:rsid w:val="00444A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44A2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44A2E"/>
    <w:pPr>
      <w:keepNext/>
      <w:keepLines/>
      <w:spacing w:before="360" w:after="80"/>
    </w:pPr>
    <w:rPr>
      <w:rFonts w:ascii="Georgia" w:eastAsia="Georgia" w:hAnsi="Georgia" w:cs="Georgia"/>
      <w:i/>
      <w:color w:val="666666"/>
      <w:sz w:val="48"/>
      <w:szCs w:val="48"/>
    </w:rPr>
  </w:style>
  <w:style w:type="table" w:customStyle="1" w:styleId="a">
    <w:basedOn w:val="TableNormal"/>
    <w:rsid w:val="00444A2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44A2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paragraph">
    <w:name w:val="paragraph"/>
    <w:basedOn w:val="Normal"/>
    <w:rsid w:val="00537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715F"/>
  </w:style>
  <w:style w:type="character" w:customStyle="1" w:styleId="eop">
    <w:name w:val="eop"/>
    <w:basedOn w:val="DefaultParagraphFont"/>
    <w:rsid w:val="0053715F"/>
  </w:style>
  <w:style w:type="paragraph" w:styleId="BalloonText">
    <w:name w:val="Balloon Text"/>
    <w:basedOn w:val="Normal"/>
    <w:link w:val="BalloonTextChar"/>
    <w:uiPriority w:val="99"/>
    <w:semiHidden/>
    <w:unhideWhenUsed/>
    <w:rsid w:val="00F5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7EC"/>
    <w:rPr>
      <w:rFonts w:ascii="Tahoma" w:hAnsi="Tahoma" w:cs="Tahoma"/>
      <w:sz w:val="16"/>
      <w:szCs w:val="16"/>
    </w:rPr>
  </w:style>
  <w:style w:type="character" w:styleId="Hyperlink">
    <w:name w:val="Hyperlink"/>
    <w:basedOn w:val="DefaultParagraphFont"/>
    <w:uiPriority w:val="99"/>
    <w:semiHidden/>
    <w:unhideWhenUsed/>
    <w:rsid w:val="00F507EC"/>
    <w:rPr>
      <w:color w:val="0000FF"/>
      <w:u w:val="single"/>
    </w:rPr>
  </w:style>
</w:styles>
</file>

<file path=word/webSettings.xml><?xml version="1.0" encoding="utf-8"?>
<w:webSettings xmlns:r="http://schemas.openxmlformats.org/officeDocument/2006/relationships" xmlns:w="http://schemas.openxmlformats.org/wordprocessingml/2006/main">
  <w:divs>
    <w:div w:id="174416608">
      <w:bodyDiv w:val="1"/>
      <w:marLeft w:val="0"/>
      <w:marRight w:val="0"/>
      <w:marTop w:val="0"/>
      <w:marBottom w:val="0"/>
      <w:divBdr>
        <w:top w:val="none" w:sz="0" w:space="0" w:color="auto"/>
        <w:left w:val="none" w:sz="0" w:space="0" w:color="auto"/>
        <w:bottom w:val="none" w:sz="0" w:space="0" w:color="auto"/>
        <w:right w:val="none" w:sz="0" w:space="0" w:color="auto"/>
      </w:divBdr>
    </w:div>
    <w:div w:id="175654427">
      <w:bodyDiv w:val="1"/>
      <w:marLeft w:val="0"/>
      <w:marRight w:val="0"/>
      <w:marTop w:val="0"/>
      <w:marBottom w:val="0"/>
      <w:divBdr>
        <w:top w:val="none" w:sz="0" w:space="0" w:color="auto"/>
        <w:left w:val="none" w:sz="0" w:space="0" w:color="auto"/>
        <w:bottom w:val="none" w:sz="0" w:space="0" w:color="auto"/>
        <w:right w:val="none" w:sz="0" w:space="0" w:color="auto"/>
      </w:divBdr>
      <w:divsChild>
        <w:div w:id="926429168">
          <w:marLeft w:val="0"/>
          <w:marRight w:val="0"/>
          <w:marTop w:val="0"/>
          <w:marBottom w:val="0"/>
          <w:divBdr>
            <w:top w:val="none" w:sz="0" w:space="0" w:color="auto"/>
            <w:left w:val="none" w:sz="0" w:space="0" w:color="auto"/>
            <w:bottom w:val="none" w:sz="0" w:space="0" w:color="auto"/>
            <w:right w:val="none" w:sz="0" w:space="0" w:color="auto"/>
          </w:divBdr>
        </w:div>
        <w:div w:id="793989297">
          <w:marLeft w:val="0"/>
          <w:marRight w:val="0"/>
          <w:marTop w:val="0"/>
          <w:marBottom w:val="0"/>
          <w:divBdr>
            <w:top w:val="none" w:sz="0" w:space="0" w:color="auto"/>
            <w:left w:val="none" w:sz="0" w:space="0" w:color="auto"/>
            <w:bottom w:val="none" w:sz="0" w:space="0" w:color="auto"/>
            <w:right w:val="none" w:sz="0" w:space="0" w:color="auto"/>
          </w:divBdr>
        </w:div>
        <w:div w:id="1931350925">
          <w:marLeft w:val="0"/>
          <w:marRight w:val="0"/>
          <w:marTop w:val="0"/>
          <w:marBottom w:val="0"/>
          <w:divBdr>
            <w:top w:val="none" w:sz="0" w:space="0" w:color="auto"/>
            <w:left w:val="none" w:sz="0" w:space="0" w:color="auto"/>
            <w:bottom w:val="none" w:sz="0" w:space="0" w:color="auto"/>
            <w:right w:val="none" w:sz="0" w:space="0" w:color="auto"/>
          </w:divBdr>
        </w:div>
        <w:div w:id="1004161885">
          <w:marLeft w:val="0"/>
          <w:marRight w:val="0"/>
          <w:marTop w:val="0"/>
          <w:marBottom w:val="0"/>
          <w:divBdr>
            <w:top w:val="none" w:sz="0" w:space="0" w:color="auto"/>
            <w:left w:val="none" w:sz="0" w:space="0" w:color="auto"/>
            <w:bottom w:val="none" w:sz="0" w:space="0" w:color="auto"/>
            <w:right w:val="none" w:sz="0" w:space="0" w:color="auto"/>
          </w:divBdr>
        </w:div>
        <w:div w:id="1500080669">
          <w:marLeft w:val="0"/>
          <w:marRight w:val="0"/>
          <w:marTop w:val="0"/>
          <w:marBottom w:val="0"/>
          <w:divBdr>
            <w:top w:val="none" w:sz="0" w:space="0" w:color="auto"/>
            <w:left w:val="none" w:sz="0" w:space="0" w:color="auto"/>
            <w:bottom w:val="none" w:sz="0" w:space="0" w:color="auto"/>
            <w:right w:val="none" w:sz="0" w:space="0" w:color="auto"/>
          </w:divBdr>
        </w:div>
        <w:div w:id="196281362">
          <w:marLeft w:val="0"/>
          <w:marRight w:val="0"/>
          <w:marTop w:val="0"/>
          <w:marBottom w:val="0"/>
          <w:divBdr>
            <w:top w:val="none" w:sz="0" w:space="0" w:color="auto"/>
            <w:left w:val="none" w:sz="0" w:space="0" w:color="auto"/>
            <w:bottom w:val="none" w:sz="0" w:space="0" w:color="auto"/>
            <w:right w:val="none" w:sz="0" w:space="0" w:color="auto"/>
          </w:divBdr>
        </w:div>
        <w:div w:id="1455904345">
          <w:marLeft w:val="0"/>
          <w:marRight w:val="0"/>
          <w:marTop w:val="0"/>
          <w:marBottom w:val="0"/>
          <w:divBdr>
            <w:top w:val="none" w:sz="0" w:space="0" w:color="auto"/>
            <w:left w:val="none" w:sz="0" w:space="0" w:color="auto"/>
            <w:bottom w:val="none" w:sz="0" w:space="0" w:color="auto"/>
            <w:right w:val="none" w:sz="0" w:space="0" w:color="auto"/>
          </w:divBdr>
        </w:div>
        <w:div w:id="2111774554">
          <w:marLeft w:val="0"/>
          <w:marRight w:val="0"/>
          <w:marTop w:val="0"/>
          <w:marBottom w:val="0"/>
          <w:divBdr>
            <w:top w:val="none" w:sz="0" w:space="0" w:color="auto"/>
            <w:left w:val="none" w:sz="0" w:space="0" w:color="auto"/>
            <w:bottom w:val="none" w:sz="0" w:space="0" w:color="auto"/>
            <w:right w:val="none" w:sz="0" w:space="0" w:color="auto"/>
          </w:divBdr>
        </w:div>
        <w:div w:id="273754098">
          <w:marLeft w:val="0"/>
          <w:marRight w:val="0"/>
          <w:marTop w:val="0"/>
          <w:marBottom w:val="0"/>
          <w:divBdr>
            <w:top w:val="none" w:sz="0" w:space="0" w:color="auto"/>
            <w:left w:val="none" w:sz="0" w:space="0" w:color="auto"/>
            <w:bottom w:val="none" w:sz="0" w:space="0" w:color="auto"/>
            <w:right w:val="none" w:sz="0" w:space="0" w:color="auto"/>
          </w:divBdr>
        </w:div>
        <w:div w:id="1508204542">
          <w:marLeft w:val="0"/>
          <w:marRight w:val="0"/>
          <w:marTop w:val="0"/>
          <w:marBottom w:val="0"/>
          <w:divBdr>
            <w:top w:val="none" w:sz="0" w:space="0" w:color="auto"/>
            <w:left w:val="none" w:sz="0" w:space="0" w:color="auto"/>
            <w:bottom w:val="none" w:sz="0" w:space="0" w:color="auto"/>
            <w:right w:val="none" w:sz="0" w:space="0" w:color="auto"/>
          </w:divBdr>
        </w:div>
        <w:div w:id="464005288">
          <w:marLeft w:val="0"/>
          <w:marRight w:val="0"/>
          <w:marTop w:val="0"/>
          <w:marBottom w:val="0"/>
          <w:divBdr>
            <w:top w:val="none" w:sz="0" w:space="0" w:color="auto"/>
            <w:left w:val="none" w:sz="0" w:space="0" w:color="auto"/>
            <w:bottom w:val="none" w:sz="0" w:space="0" w:color="auto"/>
            <w:right w:val="none" w:sz="0" w:space="0" w:color="auto"/>
          </w:divBdr>
        </w:div>
        <w:div w:id="448547145">
          <w:marLeft w:val="0"/>
          <w:marRight w:val="0"/>
          <w:marTop w:val="0"/>
          <w:marBottom w:val="0"/>
          <w:divBdr>
            <w:top w:val="none" w:sz="0" w:space="0" w:color="auto"/>
            <w:left w:val="none" w:sz="0" w:space="0" w:color="auto"/>
            <w:bottom w:val="none" w:sz="0" w:space="0" w:color="auto"/>
            <w:right w:val="none" w:sz="0" w:space="0" w:color="auto"/>
          </w:divBdr>
        </w:div>
        <w:div w:id="843130191">
          <w:marLeft w:val="0"/>
          <w:marRight w:val="0"/>
          <w:marTop w:val="0"/>
          <w:marBottom w:val="0"/>
          <w:divBdr>
            <w:top w:val="none" w:sz="0" w:space="0" w:color="auto"/>
            <w:left w:val="none" w:sz="0" w:space="0" w:color="auto"/>
            <w:bottom w:val="none" w:sz="0" w:space="0" w:color="auto"/>
            <w:right w:val="none" w:sz="0" w:space="0" w:color="auto"/>
          </w:divBdr>
        </w:div>
        <w:div w:id="1070881632">
          <w:marLeft w:val="0"/>
          <w:marRight w:val="0"/>
          <w:marTop w:val="0"/>
          <w:marBottom w:val="0"/>
          <w:divBdr>
            <w:top w:val="none" w:sz="0" w:space="0" w:color="auto"/>
            <w:left w:val="none" w:sz="0" w:space="0" w:color="auto"/>
            <w:bottom w:val="none" w:sz="0" w:space="0" w:color="auto"/>
            <w:right w:val="none" w:sz="0" w:space="0" w:color="auto"/>
          </w:divBdr>
        </w:div>
        <w:div w:id="1853958400">
          <w:marLeft w:val="0"/>
          <w:marRight w:val="0"/>
          <w:marTop w:val="0"/>
          <w:marBottom w:val="0"/>
          <w:divBdr>
            <w:top w:val="none" w:sz="0" w:space="0" w:color="auto"/>
            <w:left w:val="none" w:sz="0" w:space="0" w:color="auto"/>
            <w:bottom w:val="none" w:sz="0" w:space="0" w:color="auto"/>
            <w:right w:val="none" w:sz="0" w:space="0" w:color="auto"/>
          </w:divBdr>
        </w:div>
        <w:div w:id="553930939">
          <w:marLeft w:val="0"/>
          <w:marRight w:val="0"/>
          <w:marTop w:val="0"/>
          <w:marBottom w:val="0"/>
          <w:divBdr>
            <w:top w:val="none" w:sz="0" w:space="0" w:color="auto"/>
            <w:left w:val="none" w:sz="0" w:space="0" w:color="auto"/>
            <w:bottom w:val="none" w:sz="0" w:space="0" w:color="auto"/>
            <w:right w:val="none" w:sz="0" w:space="0" w:color="auto"/>
          </w:divBdr>
        </w:div>
        <w:div w:id="812865121">
          <w:marLeft w:val="0"/>
          <w:marRight w:val="0"/>
          <w:marTop w:val="0"/>
          <w:marBottom w:val="0"/>
          <w:divBdr>
            <w:top w:val="none" w:sz="0" w:space="0" w:color="auto"/>
            <w:left w:val="none" w:sz="0" w:space="0" w:color="auto"/>
            <w:bottom w:val="none" w:sz="0" w:space="0" w:color="auto"/>
            <w:right w:val="none" w:sz="0" w:space="0" w:color="auto"/>
          </w:divBdr>
        </w:div>
        <w:div w:id="1568295371">
          <w:marLeft w:val="0"/>
          <w:marRight w:val="0"/>
          <w:marTop w:val="0"/>
          <w:marBottom w:val="0"/>
          <w:divBdr>
            <w:top w:val="none" w:sz="0" w:space="0" w:color="auto"/>
            <w:left w:val="none" w:sz="0" w:space="0" w:color="auto"/>
            <w:bottom w:val="none" w:sz="0" w:space="0" w:color="auto"/>
            <w:right w:val="none" w:sz="0" w:space="0" w:color="auto"/>
          </w:divBdr>
        </w:div>
      </w:divsChild>
    </w:div>
    <w:div w:id="551962815">
      <w:bodyDiv w:val="1"/>
      <w:marLeft w:val="0"/>
      <w:marRight w:val="0"/>
      <w:marTop w:val="0"/>
      <w:marBottom w:val="0"/>
      <w:divBdr>
        <w:top w:val="none" w:sz="0" w:space="0" w:color="auto"/>
        <w:left w:val="none" w:sz="0" w:space="0" w:color="auto"/>
        <w:bottom w:val="none" w:sz="0" w:space="0" w:color="auto"/>
        <w:right w:val="none" w:sz="0" w:space="0" w:color="auto"/>
      </w:divBdr>
      <w:divsChild>
        <w:div w:id="280918160">
          <w:marLeft w:val="0"/>
          <w:marRight w:val="0"/>
          <w:marTop w:val="0"/>
          <w:marBottom w:val="0"/>
          <w:divBdr>
            <w:top w:val="none" w:sz="0" w:space="0" w:color="auto"/>
            <w:left w:val="none" w:sz="0" w:space="0" w:color="auto"/>
            <w:bottom w:val="none" w:sz="0" w:space="0" w:color="auto"/>
            <w:right w:val="none" w:sz="0" w:space="0" w:color="auto"/>
          </w:divBdr>
        </w:div>
        <w:div w:id="1230504452">
          <w:marLeft w:val="0"/>
          <w:marRight w:val="0"/>
          <w:marTop w:val="0"/>
          <w:marBottom w:val="0"/>
          <w:divBdr>
            <w:top w:val="none" w:sz="0" w:space="0" w:color="auto"/>
            <w:left w:val="none" w:sz="0" w:space="0" w:color="auto"/>
            <w:bottom w:val="none" w:sz="0" w:space="0" w:color="auto"/>
            <w:right w:val="none" w:sz="0" w:space="0" w:color="auto"/>
          </w:divBdr>
        </w:div>
        <w:div w:id="261308122">
          <w:marLeft w:val="0"/>
          <w:marRight w:val="0"/>
          <w:marTop w:val="0"/>
          <w:marBottom w:val="0"/>
          <w:divBdr>
            <w:top w:val="none" w:sz="0" w:space="0" w:color="auto"/>
            <w:left w:val="none" w:sz="0" w:space="0" w:color="auto"/>
            <w:bottom w:val="none" w:sz="0" w:space="0" w:color="auto"/>
            <w:right w:val="none" w:sz="0" w:space="0" w:color="auto"/>
          </w:divBdr>
        </w:div>
        <w:div w:id="1477187148">
          <w:marLeft w:val="0"/>
          <w:marRight w:val="0"/>
          <w:marTop w:val="0"/>
          <w:marBottom w:val="0"/>
          <w:divBdr>
            <w:top w:val="none" w:sz="0" w:space="0" w:color="auto"/>
            <w:left w:val="none" w:sz="0" w:space="0" w:color="auto"/>
            <w:bottom w:val="none" w:sz="0" w:space="0" w:color="auto"/>
            <w:right w:val="none" w:sz="0" w:space="0" w:color="auto"/>
          </w:divBdr>
        </w:div>
        <w:div w:id="767887866">
          <w:marLeft w:val="0"/>
          <w:marRight w:val="0"/>
          <w:marTop w:val="0"/>
          <w:marBottom w:val="0"/>
          <w:divBdr>
            <w:top w:val="none" w:sz="0" w:space="0" w:color="auto"/>
            <w:left w:val="none" w:sz="0" w:space="0" w:color="auto"/>
            <w:bottom w:val="none" w:sz="0" w:space="0" w:color="auto"/>
            <w:right w:val="none" w:sz="0" w:space="0" w:color="auto"/>
          </w:divBdr>
        </w:div>
        <w:div w:id="309789504">
          <w:marLeft w:val="0"/>
          <w:marRight w:val="0"/>
          <w:marTop w:val="0"/>
          <w:marBottom w:val="0"/>
          <w:divBdr>
            <w:top w:val="none" w:sz="0" w:space="0" w:color="auto"/>
            <w:left w:val="none" w:sz="0" w:space="0" w:color="auto"/>
            <w:bottom w:val="none" w:sz="0" w:space="0" w:color="auto"/>
            <w:right w:val="none" w:sz="0" w:space="0" w:color="auto"/>
          </w:divBdr>
        </w:div>
        <w:div w:id="2104178285">
          <w:marLeft w:val="0"/>
          <w:marRight w:val="0"/>
          <w:marTop w:val="0"/>
          <w:marBottom w:val="0"/>
          <w:divBdr>
            <w:top w:val="none" w:sz="0" w:space="0" w:color="auto"/>
            <w:left w:val="none" w:sz="0" w:space="0" w:color="auto"/>
            <w:bottom w:val="none" w:sz="0" w:space="0" w:color="auto"/>
            <w:right w:val="none" w:sz="0" w:space="0" w:color="auto"/>
          </w:divBdr>
        </w:div>
        <w:div w:id="1358849015">
          <w:marLeft w:val="0"/>
          <w:marRight w:val="0"/>
          <w:marTop w:val="0"/>
          <w:marBottom w:val="0"/>
          <w:divBdr>
            <w:top w:val="none" w:sz="0" w:space="0" w:color="auto"/>
            <w:left w:val="none" w:sz="0" w:space="0" w:color="auto"/>
            <w:bottom w:val="none" w:sz="0" w:space="0" w:color="auto"/>
            <w:right w:val="none" w:sz="0" w:space="0" w:color="auto"/>
          </w:divBdr>
        </w:div>
        <w:div w:id="1052080473">
          <w:marLeft w:val="0"/>
          <w:marRight w:val="0"/>
          <w:marTop w:val="0"/>
          <w:marBottom w:val="0"/>
          <w:divBdr>
            <w:top w:val="none" w:sz="0" w:space="0" w:color="auto"/>
            <w:left w:val="none" w:sz="0" w:space="0" w:color="auto"/>
            <w:bottom w:val="none" w:sz="0" w:space="0" w:color="auto"/>
            <w:right w:val="none" w:sz="0" w:space="0" w:color="auto"/>
          </w:divBdr>
        </w:div>
        <w:div w:id="1696157210">
          <w:marLeft w:val="0"/>
          <w:marRight w:val="0"/>
          <w:marTop w:val="0"/>
          <w:marBottom w:val="0"/>
          <w:divBdr>
            <w:top w:val="none" w:sz="0" w:space="0" w:color="auto"/>
            <w:left w:val="none" w:sz="0" w:space="0" w:color="auto"/>
            <w:bottom w:val="none" w:sz="0" w:space="0" w:color="auto"/>
            <w:right w:val="none" w:sz="0" w:space="0" w:color="auto"/>
          </w:divBdr>
        </w:div>
        <w:div w:id="1264537847">
          <w:marLeft w:val="0"/>
          <w:marRight w:val="0"/>
          <w:marTop w:val="0"/>
          <w:marBottom w:val="0"/>
          <w:divBdr>
            <w:top w:val="none" w:sz="0" w:space="0" w:color="auto"/>
            <w:left w:val="none" w:sz="0" w:space="0" w:color="auto"/>
            <w:bottom w:val="none" w:sz="0" w:space="0" w:color="auto"/>
            <w:right w:val="none" w:sz="0" w:space="0" w:color="auto"/>
          </w:divBdr>
        </w:div>
        <w:div w:id="1772387725">
          <w:marLeft w:val="0"/>
          <w:marRight w:val="0"/>
          <w:marTop w:val="0"/>
          <w:marBottom w:val="0"/>
          <w:divBdr>
            <w:top w:val="none" w:sz="0" w:space="0" w:color="auto"/>
            <w:left w:val="none" w:sz="0" w:space="0" w:color="auto"/>
            <w:bottom w:val="none" w:sz="0" w:space="0" w:color="auto"/>
            <w:right w:val="none" w:sz="0" w:space="0" w:color="auto"/>
          </w:divBdr>
        </w:div>
        <w:div w:id="43916678">
          <w:marLeft w:val="0"/>
          <w:marRight w:val="0"/>
          <w:marTop w:val="0"/>
          <w:marBottom w:val="0"/>
          <w:divBdr>
            <w:top w:val="none" w:sz="0" w:space="0" w:color="auto"/>
            <w:left w:val="none" w:sz="0" w:space="0" w:color="auto"/>
            <w:bottom w:val="none" w:sz="0" w:space="0" w:color="auto"/>
            <w:right w:val="none" w:sz="0" w:space="0" w:color="auto"/>
          </w:divBdr>
        </w:div>
        <w:div w:id="898399788">
          <w:marLeft w:val="0"/>
          <w:marRight w:val="0"/>
          <w:marTop w:val="0"/>
          <w:marBottom w:val="0"/>
          <w:divBdr>
            <w:top w:val="none" w:sz="0" w:space="0" w:color="auto"/>
            <w:left w:val="none" w:sz="0" w:space="0" w:color="auto"/>
            <w:bottom w:val="none" w:sz="0" w:space="0" w:color="auto"/>
            <w:right w:val="none" w:sz="0" w:space="0" w:color="auto"/>
          </w:divBdr>
        </w:div>
        <w:div w:id="483358519">
          <w:marLeft w:val="0"/>
          <w:marRight w:val="0"/>
          <w:marTop w:val="0"/>
          <w:marBottom w:val="0"/>
          <w:divBdr>
            <w:top w:val="none" w:sz="0" w:space="0" w:color="auto"/>
            <w:left w:val="none" w:sz="0" w:space="0" w:color="auto"/>
            <w:bottom w:val="none" w:sz="0" w:space="0" w:color="auto"/>
            <w:right w:val="none" w:sz="0" w:space="0" w:color="auto"/>
          </w:divBdr>
        </w:div>
        <w:div w:id="712080793">
          <w:marLeft w:val="0"/>
          <w:marRight w:val="0"/>
          <w:marTop w:val="0"/>
          <w:marBottom w:val="0"/>
          <w:divBdr>
            <w:top w:val="none" w:sz="0" w:space="0" w:color="auto"/>
            <w:left w:val="none" w:sz="0" w:space="0" w:color="auto"/>
            <w:bottom w:val="none" w:sz="0" w:space="0" w:color="auto"/>
            <w:right w:val="none" w:sz="0" w:space="0" w:color="auto"/>
          </w:divBdr>
        </w:div>
        <w:div w:id="1971091499">
          <w:marLeft w:val="0"/>
          <w:marRight w:val="0"/>
          <w:marTop w:val="0"/>
          <w:marBottom w:val="0"/>
          <w:divBdr>
            <w:top w:val="none" w:sz="0" w:space="0" w:color="auto"/>
            <w:left w:val="none" w:sz="0" w:space="0" w:color="auto"/>
            <w:bottom w:val="none" w:sz="0" w:space="0" w:color="auto"/>
            <w:right w:val="none" w:sz="0" w:space="0" w:color="auto"/>
          </w:divBdr>
        </w:div>
        <w:div w:id="1071848110">
          <w:marLeft w:val="0"/>
          <w:marRight w:val="0"/>
          <w:marTop w:val="0"/>
          <w:marBottom w:val="0"/>
          <w:divBdr>
            <w:top w:val="none" w:sz="0" w:space="0" w:color="auto"/>
            <w:left w:val="none" w:sz="0" w:space="0" w:color="auto"/>
            <w:bottom w:val="none" w:sz="0" w:space="0" w:color="auto"/>
            <w:right w:val="none" w:sz="0" w:space="0" w:color="auto"/>
          </w:divBdr>
        </w:div>
      </w:divsChild>
    </w:div>
    <w:div w:id="617566150">
      <w:bodyDiv w:val="1"/>
      <w:marLeft w:val="0"/>
      <w:marRight w:val="0"/>
      <w:marTop w:val="0"/>
      <w:marBottom w:val="0"/>
      <w:divBdr>
        <w:top w:val="none" w:sz="0" w:space="0" w:color="auto"/>
        <w:left w:val="none" w:sz="0" w:space="0" w:color="auto"/>
        <w:bottom w:val="none" w:sz="0" w:space="0" w:color="auto"/>
        <w:right w:val="none" w:sz="0" w:space="0" w:color="auto"/>
      </w:divBdr>
    </w:div>
    <w:div w:id="728725440">
      <w:bodyDiv w:val="1"/>
      <w:marLeft w:val="0"/>
      <w:marRight w:val="0"/>
      <w:marTop w:val="0"/>
      <w:marBottom w:val="0"/>
      <w:divBdr>
        <w:top w:val="none" w:sz="0" w:space="0" w:color="auto"/>
        <w:left w:val="none" w:sz="0" w:space="0" w:color="auto"/>
        <w:bottom w:val="none" w:sz="0" w:space="0" w:color="auto"/>
        <w:right w:val="none" w:sz="0" w:space="0" w:color="auto"/>
      </w:divBdr>
    </w:div>
    <w:div w:id="819275440">
      <w:bodyDiv w:val="1"/>
      <w:marLeft w:val="0"/>
      <w:marRight w:val="0"/>
      <w:marTop w:val="0"/>
      <w:marBottom w:val="0"/>
      <w:divBdr>
        <w:top w:val="none" w:sz="0" w:space="0" w:color="auto"/>
        <w:left w:val="none" w:sz="0" w:space="0" w:color="auto"/>
        <w:bottom w:val="none" w:sz="0" w:space="0" w:color="auto"/>
        <w:right w:val="none" w:sz="0" w:space="0" w:color="auto"/>
      </w:divBdr>
    </w:div>
    <w:div w:id="1220626947">
      <w:bodyDiv w:val="1"/>
      <w:marLeft w:val="0"/>
      <w:marRight w:val="0"/>
      <w:marTop w:val="0"/>
      <w:marBottom w:val="0"/>
      <w:divBdr>
        <w:top w:val="none" w:sz="0" w:space="0" w:color="auto"/>
        <w:left w:val="none" w:sz="0" w:space="0" w:color="auto"/>
        <w:bottom w:val="none" w:sz="0" w:space="0" w:color="auto"/>
        <w:right w:val="none" w:sz="0" w:space="0" w:color="auto"/>
      </w:divBdr>
    </w:div>
    <w:div w:id="1662075983">
      <w:bodyDiv w:val="1"/>
      <w:marLeft w:val="0"/>
      <w:marRight w:val="0"/>
      <w:marTop w:val="0"/>
      <w:marBottom w:val="0"/>
      <w:divBdr>
        <w:top w:val="none" w:sz="0" w:space="0" w:color="auto"/>
        <w:left w:val="none" w:sz="0" w:space="0" w:color="auto"/>
        <w:bottom w:val="none" w:sz="0" w:space="0" w:color="auto"/>
        <w:right w:val="none" w:sz="0" w:space="0" w:color="auto"/>
      </w:divBdr>
      <w:divsChild>
        <w:div w:id="1000233876">
          <w:marLeft w:val="0"/>
          <w:marRight w:val="0"/>
          <w:marTop w:val="0"/>
          <w:marBottom w:val="0"/>
          <w:divBdr>
            <w:top w:val="none" w:sz="0" w:space="0" w:color="auto"/>
            <w:left w:val="none" w:sz="0" w:space="0" w:color="auto"/>
            <w:bottom w:val="none" w:sz="0" w:space="0" w:color="auto"/>
            <w:right w:val="none" w:sz="0" w:space="0" w:color="auto"/>
          </w:divBdr>
        </w:div>
        <w:div w:id="1319186446">
          <w:marLeft w:val="0"/>
          <w:marRight w:val="0"/>
          <w:marTop w:val="0"/>
          <w:marBottom w:val="0"/>
          <w:divBdr>
            <w:top w:val="none" w:sz="0" w:space="0" w:color="auto"/>
            <w:left w:val="none" w:sz="0" w:space="0" w:color="auto"/>
            <w:bottom w:val="none" w:sz="0" w:space="0" w:color="auto"/>
            <w:right w:val="none" w:sz="0" w:space="0" w:color="auto"/>
          </w:divBdr>
        </w:div>
        <w:div w:id="89589494">
          <w:marLeft w:val="0"/>
          <w:marRight w:val="0"/>
          <w:marTop w:val="0"/>
          <w:marBottom w:val="0"/>
          <w:divBdr>
            <w:top w:val="none" w:sz="0" w:space="0" w:color="auto"/>
            <w:left w:val="none" w:sz="0" w:space="0" w:color="auto"/>
            <w:bottom w:val="none" w:sz="0" w:space="0" w:color="auto"/>
            <w:right w:val="none" w:sz="0" w:space="0" w:color="auto"/>
          </w:divBdr>
        </w:div>
        <w:div w:id="1043363681">
          <w:marLeft w:val="0"/>
          <w:marRight w:val="0"/>
          <w:marTop w:val="0"/>
          <w:marBottom w:val="0"/>
          <w:divBdr>
            <w:top w:val="none" w:sz="0" w:space="0" w:color="auto"/>
            <w:left w:val="none" w:sz="0" w:space="0" w:color="auto"/>
            <w:bottom w:val="none" w:sz="0" w:space="0" w:color="auto"/>
            <w:right w:val="none" w:sz="0" w:space="0" w:color="auto"/>
          </w:divBdr>
        </w:div>
        <w:div w:id="1809585854">
          <w:marLeft w:val="0"/>
          <w:marRight w:val="0"/>
          <w:marTop w:val="0"/>
          <w:marBottom w:val="0"/>
          <w:divBdr>
            <w:top w:val="none" w:sz="0" w:space="0" w:color="auto"/>
            <w:left w:val="none" w:sz="0" w:space="0" w:color="auto"/>
            <w:bottom w:val="none" w:sz="0" w:space="0" w:color="auto"/>
            <w:right w:val="none" w:sz="0" w:space="0" w:color="auto"/>
          </w:divBdr>
        </w:div>
        <w:div w:id="93672290">
          <w:marLeft w:val="0"/>
          <w:marRight w:val="0"/>
          <w:marTop w:val="0"/>
          <w:marBottom w:val="0"/>
          <w:divBdr>
            <w:top w:val="none" w:sz="0" w:space="0" w:color="auto"/>
            <w:left w:val="none" w:sz="0" w:space="0" w:color="auto"/>
            <w:bottom w:val="none" w:sz="0" w:space="0" w:color="auto"/>
            <w:right w:val="none" w:sz="0" w:space="0" w:color="auto"/>
          </w:divBdr>
        </w:div>
        <w:div w:id="979651999">
          <w:marLeft w:val="0"/>
          <w:marRight w:val="0"/>
          <w:marTop w:val="0"/>
          <w:marBottom w:val="0"/>
          <w:divBdr>
            <w:top w:val="none" w:sz="0" w:space="0" w:color="auto"/>
            <w:left w:val="none" w:sz="0" w:space="0" w:color="auto"/>
            <w:bottom w:val="none" w:sz="0" w:space="0" w:color="auto"/>
            <w:right w:val="none" w:sz="0" w:space="0" w:color="auto"/>
          </w:divBdr>
        </w:div>
        <w:div w:id="1231888512">
          <w:marLeft w:val="0"/>
          <w:marRight w:val="0"/>
          <w:marTop w:val="0"/>
          <w:marBottom w:val="0"/>
          <w:divBdr>
            <w:top w:val="none" w:sz="0" w:space="0" w:color="auto"/>
            <w:left w:val="none" w:sz="0" w:space="0" w:color="auto"/>
            <w:bottom w:val="none" w:sz="0" w:space="0" w:color="auto"/>
            <w:right w:val="none" w:sz="0" w:space="0" w:color="auto"/>
          </w:divBdr>
        </w:div>
        <w:div w:id="636301602">
          <w:marLeft w:val="0"/>
          <w:marRight w:val="0"/>
          <w:marTop w:val="0"/>
          <w:marBottom w:val="0"/>
          <w:divBdr>
            <w:top w:val="none" w:sz="0" w:space="0" w:color="auto"/>
            <w:left w:val="none" w:sz="0" w:space="0" w:color="auto"/>
            <w:bottom w:val="none" w:sz="0" w:space="0" w:color="auto"/>
            <w:right w:val="none" w:sz="0" w:space="0" w:color="auto"/>
          </w:divBdr>
        </w:div>
        <w:div w:id="743769515">
          <w:marLeft w:val="0"/>
          <w:marRight w:val="0"/>
          <w:marTop w:val="0"/>
          <w:marBottom w:val="0"/>
          <w:divBdr>
            <w:top w:val="none" w:sz="0" w:space="0" w:color="auto"/>
            <w:left w:val="none" w:sz="0" w:space="0" w:color="auto"/>
            <w:bottom w:val="none" w:sz="0" w:space="0" w:color="auto"/>
            <w:right w:val="none" w:sz="0" w:space="0" w:color="auto"/>
          </w:divBdr>
        </w:div>
        <w:div w:id="1997293379">
          <w:marLeft w:val="0"/>
          <w:marRight w:val="0"/>
          <w:marTop w:val="0"/>
          <w:marBottom w:val="0"/>
          <w:divBdr>
            <w:top w:val="none" w:sz="0" w:space="0" w:color="auto"/>
            <w:left w:val="none" w:sz="0" w:space="0" w:color="auto"/>
            <w:bottom w:val="none" w:sz="0" w:space="0" w:color="auto"/>
            <w:right w:val="none" w:sz="0" w:space="0" w:color="auto"/>
          </w:divBdr>
        </w:div>
        <w:div w:id="96753303">
          <w:marLeft w:val="0"/>
          <w:marRight w:val="0"/>
          <w:marTop w:val="0"/>
          <w:marBottom w:val="0"/>
          <w:divBdr>
            <w:top w:val="none" w:sz="0" w:space="0" w:color="auto"/>
            <w:left w:val="none" w:sz="0" w:space="0" w:color="auto"/>
            <w:bottom w:val="none" w:sz="0" w:space="0" w:color="auto"/>
            <w:right w:val="none" w:sz="0" w:space="0" w:color="auto"/>
          </w:divBdr>
        </w:div>
        <w:div w:id="339356258">
          <w:marLeft w:val="0"/>
          <w:marRight w:val="0"/>
          <w:marTop w:val="0"/>
          <w:marBottom w:val="0"/>
          <w:divBdr>
            <w:top w:val="none" w:sz="0" w:space="0" w:color="auto"/>
            <w:left w:val="none" w:sz="0" w:space="0" w:color="auto"/>
            <w:bottom w:val="none" w:sz="0" w:space="0" w:color="auto"/>
            <w:right w:val="none" w:sz="0" w:space="0" w:color="auto"/>
          </w:divBdr>
        </w:div>
        <w:div w:id="921989687">
          <w:marLeft w:val="0"/>
          <w:marRight w:val="0"/>
          <w:marTop w:val="0"/>
          <w:marBottom w:val="0"/>
          <w:divBdr>
            <w:top w:val="none" w:sz="0" w:space="0" w:color="auto"/>
            <w:left w:val="none" w:sz="0" w:space="0" w:color="auto"/>
            <w:bottom w:val="none" w:sz="0" w:space="0" w:color="auto"/>
            <w:right w:val="none" w:sz="0" w:space="0" w:color="auto"/>
          </w:divBdr>
        </w:div>
        <w:div w:id="213085652">
          <w:marLeft w:val="0"/>
          <w:marRight w:val="0"/>
          <w:marTop w:val="0"/>
          <w:marBottom w:val="0"/>
          <w:divBdr>
            <w:top w:val="none" w:sz="0" w:space="0" w:color="auto"/>
            <w:left w:val="none" w:sz="0" w:space="0" w:color="auto"/>
            <w:bottom w:val="none" w:sz="0" w:space="0" w:color="auto"/>
            <w:right w:val="none" w:sz="0" w:space="0" w:color="auto"/>
          </w:divBdr>
        </w:div>
        <w:div w:id="617223489">
          <w:marLeft w:val="0"/>
          <w:marRight w:val="0"/>
          <w:marTop w:val="0"/>
          <w:marBottom w:val="0"/>
          <w:divBdr>
            <w:top w:val="none" w:sz="0" w:space="0" w:color="auto"/>
            <w:left w:val="none" w:sz="0" w:space="0" w:color="auto"/>
            <w:bottom w:val="none" w:sz="0" w:space="0" w:color="auto"/>
            <w:right w:val="none" w:sz="0" w:space="0" w:color="auto"/>
          </w:divBdr>
        </w:div>
        <w:div w:id="1745451375">
          <w:marLeft w:val="0"/>
          <w:marRight w:val="0"/>
          <w:marTop w:val="0"/>
          <w:marBottom w:val="0"/>
          <w:divBdr>
            <w:top w:val="none" w:sz="0" w:space="0" w:color="auto"/>
            <w:left w:val="none" w:sz="0" w:space="0" w:color="auto"/>
            <w:bottom w:val="none" w:sz="0" w:space="0" w:color="auto"/>
            <w:right w:val="none" w:sz="0" w:space="0" w:color="auto"/>
          </w:divBdr>
        </w:div>
        <w:div w:id="14275819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34ABDD-8412-4412-983F-76F728A7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8</cp:revision>
  <dcterms:created xsi:type="dcterms:W3CDTF">2025-04-30T03:54:00Z</dcterms:created>
  <dcterms:modified xsi:type="dcterms:W3CDTF">2025-05-13T04:16:00Z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4160f9ec5806672d35b144648da599e4737122ebe3bf16b5ec256f1c4ae32114</vt:lpwstr>
  </property>
</Properties>
</file>