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2601F3" w:rsidRPr="00DB1074" w:rsidTr="00362F3F">
        <w:trPr>
          <w:jc w:val="center"/>
        </w:trPr>
        <w:tc>
          <w:tcPr>
            <w:tcW w:w="1943" w:type="pct"/>
          </w:tcPr>
          <w:p w:rsidR="002601F3" w:rsidRPr="00DB1074" w:rsidRDefault="00362F3F" w:rsidP="00362F3F">
            <w:pPr>
              <w:spacing w:line="360" w:lineRule="auto"/>
              <w:jc w:val="both"/>
              <w:rPr>
                <w:b/>
                <w:caps/>
                <w:sz w:val="24"/>
                <w:szCs w:val="24"/>
              </w:rPr>
            </w:pPr>
            <w:r w:rsidRPr="00DB1074">
              <w:rPr>
                <w:b/>
                <w:sz w:val="24"/>
                <w:szCs w:val="24"/>
              </w:rPr>
              <w:t>SESSION</w:t>
            </w:r>
          </w:p>
        </w:tc>
        <w:tc>
          <w:tcPr>
            <w:tcW w:w="3057" w:type="pct"/>
          </w:tcPr>
          <w:p w:rsidR="002601F3" w:rsidRPr="00DB1074" w:rsidRDefault="00362F3F" w:rsidP="00362F3F">
            <w:pPr>
              <w:spacing w:line="360" w:lineRule="auto"/>
              <w:jc w:val="both"/>
              <w:rPr>
                <w:b/>
                <w:caps/>
                <w:sz w:val="24"/>
                <w:szCs w:val="24"/>
              </w:rPr>
            </w:pPr>
            <w:r w:rsidRPr="00DB1074">
              <w:rPr>
                <w:b/>
                <w:sz w:val="24"/>
                <w:szCs w:val="24"/>
              </w:rPr>
              <w:t>MARCH 2025</w:t>
            </w:r>
          </w:p>
        </w:tc>
      </w:tr>
      <w:tr w:rsidR="002601F3" w:rsidRPr="00DB1074" w:rsidTr="00362F3F">
        <w:trPr>
          <w:jc w:val="center"/>
        </w:trPr>
        <w:tc>
          <w:tcPr>
            <w:tcW w:w="1943" w:type="pct"/>
          </w:tcPr>
          <w:p w:rsidR="002601F3" w:rsidRPr="00DB1074" w:rsidRDefault="00362F3F" w:rsidP="00362F3F">
            <w:pPr>
              <w:spacing w:line="360" w:lineRule="auto"/>
              <w:jc w:val="both"/>
              <w:rPr>
                <w:b/>
                <w:caps/>
                <w:sz w:val="24"/>
                <w:szCs w:val="24"/>
              </w:rPr>
            </w:pPr>
            <w:r w:rsidRPr="00DB1074">
              <w:rPr>
                <w:b/>
                <w:sz w:val="24"/>
                <w:szCs w:val="24"/>
              </w:rPr>
              <w:t>PROGRAM</w:t>
            </w:r>
          </w:p>
        </w:tc>
        <w:tc>
          <w:tcPr>
            <w:tcW w:w="3057" w:type="pct"/>
          </w:tcPr>
          <w:p w:rsidR="002601F3" w:rsidRPr="00DB1074" w:rsidRDefault="00362F3F" w:rsidP="00362F3F">
            <w:pPr>
              <w:spacing w:line="360" w:lineRule="auto"/>
              <w:jc w:val="both"/>
              <w:rPr>
                <w:b/>
                <w:caps/>
                <w:sz w:val="24"/>
                <w:szCs w:val="24"/>
              </w:rPr>
            </w:pPr>
            <w:r w:rsidRPr="00DB1074">
              <w:rPr>
                <w:b/>
                <w:sz w:val="24"/>
                <w:szCs w:val="24"/>
              </w:rPr>
              <w:t>BACHELOR OF COMMERCE (B.COM)</w:t>
            </w:r>
          </w:p>
        </w:tc>
      </w:tr>
      <w:tr w:rsidR="002601F3" w:rsidRPr="00DB1074" w:rsidTr="00362F3F">
        <w:trPr>
          <w:jc w:val="center"/>
        </w:trPr>
        <w:tc>
          <w:tcPr>
            <w:tcW w:w="1943" w:type="pct"/>
          </w:tcPr>
          <w:p w:rsidR="002601F3" w:rsidRPr="00DB1074" w:rsidRDefault="00362F3F" w:rsidP="00362F3F">
            <w:pPr>
              <w:spacing w:line="360" w:lineRule="auto"/>
              <w:jc w:val="both"/>
              <w:rPr>
                <w:b/>
                <w:caps/>
                <w:sz w:val="24"/>
                <w:szCs w:val="24"/>
              </w:rPr>
            </w:pPr>
            <w:r w:rsidRPr="00DB1074">
              <w:rPr>
                <w:b/>
                <w:sz w:val="24"/>
                <w:szCs w:val="24"/>
              </w:rPr>
              <w:t>SEMESTER</w:t>
            </w:r>
          </w:p>
        </w:tc>
        <w:tc>
          <w:tcPr>
            <w:tcW w:w="3057" w:type="pct"/>
          </w:tcPr>
          <w:p w:rsidR="002601F3" w:rsidRPr="00DB1074" w:rsidRDefault="00362F3F" w:rsidP="00362F3F">
            <w:pPr>
              <w:widowControl w:val="0"/>
              <w:autoSpaceDE w:val="0"/>
              <w:autoSpaceDN w:val="0"/>
              <w:adjustRightInd w:val="0"/>
              <w:spacing w:line="360" w:lineRule="auto"/>
              <w:jc w:val="both"/>
              <w:outlineLvl w:val="0"/>
              <w:rPr>
                <w:b/>
                <w:sz w:val="24"/>
                <w:szCs w:val="24"/>
              </w:rPr>
            </w:pPr>
            <w:r w:rsidRPr="00DB1074">
              <w:rPr>
                <w:b/>
                <w:sz w:val="24"/>
                <w:szCs w:val="24"/>
              </w:rPr>
              <w:t>VI</w:t>
            </w:r>
          </w:p>
        </w:tc>
      </w:tr>
      <w:tr w:rsidR="002601F3" w:rsidRPr="00DB1074" w:rsidTr="00362F3F">
        <w:trPr>
          <w:jc w:val="center"/>
        </w:trPr>
        <w:tc>
          <w:tcPr>
            <w:tcW w:w="1943" w:type="pct"/>
          </w:tcPr>
          <w:p w:rsidR="002601F3" w:rsidRPr="00DB1074" w:rsidRDefault="00362F3F" w:rsidP="00362F3F">
            <w:pPr>
              <w:spacing w:line="360" w:lineRule="auto"/>
              <w:jc w:val="both"/>
              <w:rPr>
                <w:b/>
                <w:caps/>
                <w:sz w:val="24"/>
                <w:szCs w:val="24"/>
              </w:rPr>
            </w:pPr>
            <w:r w:rsidRPr="00DB1074">
              <w:rPr>
                <w:b/>
                <w:sz w:val="24"/>
                <w:szCs w:val="24"/>
              </w:rPr>
              <w:t>COURSE CODE &amp; NAME</w:t>
            </w:r>
          </w:p>
        </w:tc>
        <w:tc>
          <w:tcPr>
            <w:tcW w:w="3057" w:type="pct"/>
          </w:tcPr>
          <w:p w:rsidR="002601F3" w:rsidRPr="00DB1074" w:rsidRDefault="00362F3F" w:rsidP="00362F3F">
            <w:pPr>
              <w:spacing w:line="360" w:lineRule="auto"/>
              <w:jc w:val="both"/>
              <w:rPr>
                <w:b/>
                <w:bCs/>
                <w:caps/>
                <w:sz w:val="24"/>
                <w:szCs w:val="24"/>
              </w:rPr>
            </w:pPr>
            <w:r w:rsidRPr="00DB1074">
              <w:rPr>
                <w:b/>
                <w:bCs/>
                <w:sz w:val="24"/>
                <w:szCs w:val="24"/>
              </w:rPr>
              <w:t>DCM3204 DIRECT TAXES</w:t>
            </w:r>
          </w:p>
        </w:tc>
      </w:tr>
      <w:tr w:rsidR="002601F3" w:rsidRPr="00DB1074" w:rsidTr="00362F3F">
        <w:trPr>
          <w:jc w:val="center"/>
        </w:trPr>
        <w:tc>
          <w:tcPr>
            <w:tcW w:w="1943" w:type="pct"/>
          </w:tcPr>
          <w:p w:rsidR="002601F3" w:rsidRPr="00DB1074" w:rsidRDefault="002601F3" w:rsidP="00362F3F">
            <w:pPr>
              <w:spacing w:line="360" w:lineRule="auto"/>
              <w:jc w:val="both"/>
              <w:rPr>
                <w:b/>
                <w:caps/>
                <w:sz w:val="24"/>
                <w:szCs w:val="24"/>
              </w:rPr>
            </w:pPr>
          </w:p>
        </w:tc>
        <w:tc>
          <w:tcPr>
            <w:tcW w:w="3057" w:type="pct"/>
          </w:tcPr>
          <w:p w:rsidR="002601F3" w:rsidRPr="00DB1074" w:rsidRDefault="002601F3" w:rsidP="00362F3F">
            <w:pPr>
              <w:spacing w:line="360" w:lineRule="auto"/>
              <w:jc w:val="both"/>
              <w:rPr>
                <w:b/>
                <w:caps/>
                <w:sz w:val="24"/>
                <w:szCs w:val="24"/>
              </w:rPr>
            </w:pPr>
          </w:p>
        </w:tc>
      </w:tr>
      <w:tr w:rsidR="002601F3" w:rsidRPr="00DB1074" w:rsidTr="00362F3F">
        <w:trPr>
          <w:jc w:val="center"/>
        </w:trPr>
        <w:tc>
          <w:tcPr>
            <w:tcW w:w="1943" w:type="pct"/>
          </w:tcPr>
          <w:p w:rsidR="002601F3" w:rsidRPr="00DB1074" w:rsidRDefault="002601F3" w:rsidP="00362F3F">
            <w:pPr>
              <w:spacing w:line="360" w:lineRule="auto"/>
              <w:jc w:val="both"/>
              <w:rPr>
                <w:b/>
                <w:caps/>
                <w:sz w:val="24"/>
                <w:szCs w:val="24"/>
              </w:rPr>
            </w:pPr>
          </w:p>
        </w:tc>
        <w:tc>
          <w:tcPr>
            <w:tcW w:w="3057" w:type="pct"/>
          </w:tcPr>
          <w:p w:rsidR="002601F3" w:rsidRPr="00DB1074" w:rsidRDefault="002601F3" w:rsidP="00362F3F">
            <w:pPr>
              <w:spacing w:line="360" w:lineRule="auto"/>
              <w:jc w:val="both"/>
              <w:rPr>
                <w:b/>
                <w:sz w:val="24"/>
                <w:szCs w:val="24"/>
              </w:rPr>
            </w:pPr>
          </w:p>
        </w:tc>
      </w:tr>
    </w:tbl>
    <w:p w:rsidR="002601F3" w:rsidRPr="00DB1074" w:rsidRDefault="002601F3" w:rsidP="00362F3F">
      <w:pPr>
        <w:spacing w:line="360" w:lineRule="auto"/>
        <w:ind w:left="720"/>
        <w:jc w:val="both"/>
        <w:rPr>
          <w:rFonts w:ascii="Times New Roman" w:eastAsia="Arial" w:hAnsi="Times New Roman" w:cs="Times New Roman"/>
          <w:b/>
          <w:sz w:val="24"/>
          <w:szCs w:val="24"/>
        </w:rPr>
      </w:pPr>
    </w:p>
    <w:p w:rsidR="002601F3" w:rsidRPr="00DB1074" w:rsidRDefault="002601F3" w:rsidP="00362F3F">
      <w:pPr>
        <w:spacing w:line="360" w:lineRule="auto"/>
        <w:ind w:left="153" w:right="-613"/>
        <w:jc w:val="both"/>
        <w:rPr>
          <w:rFonts w:ascii="Times New Roman" w:eastAsia="Arial" w:hAnsi="Times New Roman" w:cs="Times New Roman"/>
          <w:b/>
          <w:sz w:val="24"/>
          <w:szCs w:val="24"/>
        </w:rPr>
      </w:pPr>
    </w:p>
    <w:p w:rsidR="00F93B3B" w:rsidRPr="00DB1074" w:rsidRDefault="00F93B3B" w:rsidP="008C0B2D">
      <w:pPr>
        <w:spacing w:line="360" w:lineRule="auto"/>
        <w:ind w:left="153" w:right="-613"/>
        <w:jc w:val="center"/>
        <w:rPr>
          <w:rFonts w:ascii="Times New Roman" w:eastAsia="Arial" w:hAnsi="Times New Roman" w:cs="Times New Roman"/>
          <w:b/>
          <w:sz w:val="24"/>
          <w:szCs w:val="24"/>
        </w:rPr>
      </w:pPr>
      <w:r w:rsidRPr="00DB1074">
        <w:rPr>
          <w:rFonts w:ascii="Times New Roman" w:eastAsia="Arial" w:hAnsi="Times New Roman" w:cs="Times New Roman"/>
          <w:b/>
          <w:sz w:val="24"/>
          <w:szCs w:val="24"/>
        </w:rPr>
        <w:t>Set – 1</w:t>
      </w:r>
    </w:p>
    <w:p w:rsidR="00F93B3B" w:rsidRDefault="00F93B3B" w:rsidP="00362F3F">
      <w:pPr>
        <w:spacing w:line="360" w:lineRule="auto"/>
        <w:ind w:left="153" w:right="-613"/>
        <w:jc w:val="both"/>
        <w:rPr>
          <w:rFonts w:ascii="Times New Roman" w:eastAsia="Arial" w:hAnsi="Times New Roman" w:cs="Times New Roman"/>
          <w:b/>
          <w:sz w:val="24"/>
          <w:szCs w:val="24"/>
        </w:rPr>
      </w:pPr>
    </w:p>
    <w:p w:rsidR="00DB1074" w:rsidRPr="00DB1074" w:rsidRDefault="00DB1074" w:rsidP="00362F3F">
      <w:pPr>
        <w:spacing w:line="360" w:lineRule="auto"/>
        <w:ind w:left="153" w:right="-613"/>
        <w:jc w:val="both"/>
        <w:rPr>
          <w:rFonts w:ascii="Times New Roman" w:eastAsia="Arial" w:hAnsi="Times New Roman" w:cs="Times New Roman"/>
          <w:b/>
          <w:sz w:val="24"/>
          <w:szCs w:val="24"/>
        </w:rPr>
      </w:pPr>
    </w:p>
    <w:p w:rsidR="00F93B3B" w:rsidRPr="00DB1074" w:rsidRDefault="00F93B3B" w:rsidP="008C0B2D">
      <w:pPr>
        <w:spacing w:line="360" w:lineRule="auto"/>
        <w:ind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 xml:space="preserve">Q1. </w:t>
      </w:r>
    </w:p>
    <w:p w:rsidR="00F93B3B" w:rsidRPr="00DB1074" w:rsidRDefault="00DB1074" w:rsidP="00DB1074">
      <w:pPr>
        <w:pStyle w:val="TableParagraph"/>
        <w:tabs>
          <w:tab w:val="left" w:pos="336"/>
        </w:tabs>
        <w:spacing w:line="360" w:lineRule="auto"/>
        <w:ind w:left="0"/>
        <w:jc w:val="both"/>
        <w:rPr>
          <w:b/>
          <w:sz w:val="24"/>
          <w:szCs w:val="24"/>
        </w:rPr>
      </w:pPr>
      <w:r w:rsidRPr="00DB1074">
        <w:rPr>
          <w:b/>
          <w:sz w:val="24"/>
          <w:szCs w:val="24"/>
        </w:rPr>
        <w:t xml:space="preserve">I. </w:t>
      </w:r>
      <w:r w:rsidR="00F93B3B" w:rsidRPr="00DB1074">
        <w:rPr>
          <w:b/>
          <w:sz w:val="24"/>
          <w:szCs w:val="24"/>
        </w:rPr>
        <w:t xml:space="preserve">Elaborate on the definition of a </w:t>
      </w:r>
      <w:r w:rsidR="00F93B3B" w:rsidRPr="00DB1074">
        <w:rPr>
          <w:b/>
          <w:bCs/>
          <w:sz w:val="24"/>
          <w:szCs w:val="24"/>
        </w:rPr>
        <w:t>“Person”</w:t>
      </w:r>
      <w:r w:rsidR="00F93B3B" w:rsidRPr="00DB1074">
        <w:rPr>
          <w:b/>
          <w:sz w:val="24"/>
          <w:szCs w:val="24"/>
        </w:rPr>
        <w:t xml:space="preserve"> under the Income Tax Act, 1961.</w:t>
      </w:r>
    </w:p>
    <w:p w:rsidR="00DB1074" w:rsidRPr="00DB1074" w:rsidRDefault="00DB1074" w:rsidP="00DB1074">
      <w:pPr>
        <w:pStyle w:val="TableParagraph"/>
        <w:tabs>
          <w:tab w:val="left" w:pos="336"/>
        </w:tabs>
        <w:spacing w:line="360" w:lineRule="auto"/>
        <w:ind w:left="0"/>
        <w:jc w:val="both"/>
        <w:rPr>
          <w:b/>
          <w:sz w:val="24"/>
          <w:szCs w:val="24"/>
        </w:rPr>
      </w:pPr>
      <w:r w:rsidRPr="00DB1074">
        <w:rPr>
          <w:b/>
          <w:sz w:val="24"/>
          <w:szCs w:val="24"/>
        </w:rPr>
        <w:t xml:space="preserve">II. </w:t>
      </w:r>
      <w:r w:rsidR="00F93B3B" w:rsidRPr="00DB1074">
        <w:rPr>
          <w:b/>
          <w:sz w:val="24"/>
          <w:szCs w:val="24"/>
        </w:rPr>
        <w:t>Write down any five differences between direct taxes and indirect taxes.</w:t>
      </w:r>
    </w:p>
    <w:p w:rsidR="00F93B3B" w:rsidRPr="00DB1074" w:rsidRDefault="00DB1074" w:rsidP="00DB1074">
      <w:pPr>
        <w:spacing w:line="360" w:lineRule="auto"/>
        <w:ind w:right="-613"/>
        <w:jc w:val="both"/>
        <w:rPr>
          <w:rFonts w:ascii="Times New Roman" w:eastAsia="Arial" w:hAnsi="Times New Roman" w:cs="Times New Roman"/>
          <w:b/>
          <w:sz w:val="24"/>
          <w:szCs w:val="24"/>
        </w:rPr>
      </w:pPr>
      <w:proofErr w:type="spellStart"/>
      <w:proofErr w:type="gramStart"/>
      <w:r w:rsidRPr="00DB1074">
        <w:rPr>
          <w:rFonts w:ascii="Times New Roman" w:eastAsia="Arial" w:hAnsi="Times New Roman" w:cs="Times New Roman"/>
          <w:b/>
          <w:sz w:val="24"/>
          <w:szCs w:val="24"/>
        </w:rPr>
        <w:t>Ans</w:t>
      </w:r>
      <w:proofErr w:type="spellEnd"/>
      <w:r w:rsidRPr="00DB1074">
        <w:rPr>
          <w:rFonts w:ascii="Times New Roman" w:eastAsia="Arial" w:hAnsi="Times New Roman" w:cs="Times New Roman"/>
          <w:b/>
          <w:sz w:val="24"/>
          <w:szCs w:val="24"/>
        </w:rPr>
        <w:t xml:space="preserve"> 1.</w:t>
      </w:r>
      <w:proofErr w:type="gramEnd"/>
    </w:p>
    <w:p w:rsidR="008C0B2D" w:rsidRPr="008C0B2D" w:rsidRDefault="008C0B2D" w:rsidP="00DB1074">
      <w:pPr>
        <w:spacing w:line="360" w:lineRule="auto"/>
        <w:ind w:right="-613"/>
        <w:jc w:val="both"/>
        <w:rPr>
          <w:rFonts w:ascii="Times New Roman" w:eastAsia="Arial" w:hAnsi="Times New Roman" w:cs="Times New Roman"/>
          <w:b/>
          <w:bCs/>
          <w:sz w:val="24"/>
          <w:szCs w:val="24"/>
          <w:lang w:val="en-US"/>
        </w:rPr>
      </w:pPr>
      <w:r w:rsidRPr="008C0B2D">
        <w:rPr>
          <w:rFonts w:ascii="Times New Roman" w:eastAsia="Arial" w:hAnsi="Times New Roman" w:cs="Times New Roman"/>
          <w:b/>
          <w:bCs/>
          <w:sz w:val="24"/>
          <w:szCs w:val="24"/>
          <w:lang w:val="en-US"/>
        </w:rPr>
        <w:t>I. Definition of a “Person” under the Income Tax Act, 1961</w:t>
      </w:r>
    </w:p>
    <w:p w:rsidR="008C0B2D" w:rsidRPr="008C0B2D" w:rsidRDefault="008C0B2D" w:rsidP="00DB1074">
      <w:pPr>
        <w:spacing w:line="360" w:lineRule="auto"/>
        <w:ind w:right="-613"/>
        <w:jc w:val="both"/>
        <w:rPr>
          <w:rFonts w:ascii="Times New Roman" w:eastAsia="Arial" w:hAnsi="Times New Roman" w:cs="Times New Roman"/>
          <w:b/>
          <w:bCs/>
          <w:sz w:val="24"/>
          <w:szCs w:val="24"/>
          <w:lang w:val="en-US"/>
        </w:rPr>
      </w:pPr>
      <w:r w:rsidRPr="008C0B2D">
        <w:rPr>
          <w:rFonts w:ascii="Times New Roman" w:eastAsia="Arial" w:hAnsi="Times New Roman" w:cs="Times New Roman"/>
          <w:b/>
          <w:bCs/>
          <w:sz w:val="24"/>
          <w:szCs w:val="24"/>
          <w:lang w:val="en-US"/>
        </w:rPr>
        <w:t>Meaning and Legal Interpretation</w:t>
      </w:r>
    </w:p>
    <w:p w:rsidR="008C0B2D" w:rsidRPr="008C0B2D" w:rsidRDefault="008C0B2D" w:rsidP="00DB1074">
      <w:pPr>
        <w:spacing w:line="360" w:lineRule="auto"/>
        <w:ind w:right="-613"/>
        <w:jc w:val="both"/>
        <w:rPr>
          <w:rFonts w:ascii="Times New Roman" w:eastAsia="Arial" w:hAnsi="Times New Roman" w:cs="Times New Roman"/>
          <w:sz w:val="24"/>
          <w:szCs w:val="24"/>
          <w:lang w:val="en-US"/>
        </w:rPr>
      </w:pPr>
      <w:r w:rsidRPr="008C0B2D">
        <w:rPr>
          <w:rFonts w:ascii="Times New Roman" w:eastAsia="Arial" w:hAnsi="Times New Roman" w:cs="Times New Roman"/>
          <w:sz w:val="24"/>
          <w:szCs w:val="24"/>
          <w:lang w:val="en-US"/>
        </w:rPr>
        <w:t>The term “Person” under the Income Tax Act, 1961, is defined in Section 2(31) and is broader than its general usage. In legal terms, a person refers to not just an individual but includes a wide range of entities that are capable of earning income and being taxed. The inclusion of various categories ensures that the tax system is comprehensive and brings all income-generating units under its purview.</w:t>
      </w:r>
    </w:p>
    <w:p w:rsidR="008C0B2D" w:rsidRPr="008C0B2D" w:rsidRDefault="008C0B2D" w:rsidP="00DB1074">
      <w:pPr>
        <w:spacing w:line="360" w:lineRule="auto"/>
        <w:ind w:right="-613"/>
        <w:jc w:val="both"/>
        <w:rPr>
          <w:rFonts w:ascii="Times New Roman" w:eastAsia="Arial" w:hAnsi="Times New Roman" w:cs="Times New Roman"/>
          <w:b/>
          <w:bCs/>
          <w:sz w:val="24"/>
          <w:szCs w:val="24"/>
          <w:lang w:val="en-US"/>
        </w:rPr>
      </w:pPr>
      <w:r w:rsidRPr="008C0B2D">
        <w:rPr>
          <w:rFonts w:ascii="Times New Roman" w:eastAsia="Arial" w:hAnsi="Times New Roman" w:cs="Times New Roman"/>
          <w:b/>
          <w:bCs/>
          <w:sz w:val="24"/>
          <w:szCs w:val="24"/>
          <w:lang w:val="en-US"/>
        </w:rPr>
        <w:t>Categories Included under “Person”</w:t>
      </w:r>
    </w:p>
    <w:p w:rsidR="008C0B2D" w:rsidRDefault="008C0B2D" w:rsidP="008D7BD2">
      <w:pPr>
        <w:spacing w:line="360" w:lineRule="auto"/>
        <w:ind w:right="-613"/>
        <w:jc w:val="both"/>
        <w:rPr>
          <w:rFonts w:ascii="Times New Roman" w:eastAsia="Arial" w:hAnsi="Times New Roman" w:cs="Times New Roman"/>
          <w:sz w:val="24"/>
          <w:szCs w:val="24"/>
          <w:lang w:val="en-US"/>
        </w:rPr>
      </w:pPr>
      <w:r w:rsidRPr="008C0B2D">
        <w:rPr>
          <w:rFonts w:ascii="Times New Roman" w:eastAsia="Arial" w:hAnsi="Times New Roman" w:cs="Times New Roman"/>
          <w:sz w:val="24"/>
          <w:szCs w:val="24"/>
          <w:lang w:val="en-US"/>
        </w:rPr>
        <w:t xml:space="preserve">According to the Act, “Person” includes the following seven categories: (1) an individual, (2) a Hindu Undivided </w:t>
      </w:r>
    </w:p>
    <w:p w:rsidR="008D7BD2" w:rsidRDefault="008D7BD2" w:rsidP="008D7BD2">
      <w:pPr>
        <w:spacing w:line="360" w:lineRule="auto"/>
        <w:ind w:right="-613"/>
        <w:jc w:val="both"/>
        <w:rPr>
          <w:rFonts w:ascii="Times New Roman" w:eastAsia="Arial" w:hAnsi="Times New Roman" w:cs="Times New Roman"/>
          <w:sz w:val="24"/>
          <w:szCs w:val="24"/>
          <w:lang w:val="en-US"/>
        </w:rPr>
      </w:pPr>
    </w:p>
    <w:p w:rsidR="008D7BD2" w:rsidRDefault="008D7BD2" w:rsidP="008D7BD2">
      <w:pPr>
        <w:spacing w:line="360" w:lineRule="auto"/>
        <w:jc w:val="both"/>
        <w:rPr>
          <w:rFonts w:ascii="Times New Roman" w:hAnsi="Times New Roman" w:cs="Times New Roman"/>
          <w:sz w:val="24"/>
          <w:szCs w:val="24"/>
          <w:lang w:val="en-US"/>
        </w:rPr>
      </w:pPr>
    </w:p>
    <w:p w:rsidR="008D7BD2" w:rsidRDefault="008D7BD2" w:rsidP="008D7BD2">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8D7BD2" w:rsidRDefault="008D7BD2" w:rsidP="008D7BD2">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Buy Complete from our online store</w:t>
      </w:r>
    </w:p>
    <w:p w:rsidR="008D7BD2" w:rsidRDefault="008D7BD2" w:rsidP="008D7BD2">
      <w:pPr>
        <w:shd w:val="clear" w:color="auto" w:fill="FFFFFF"/>
        <w:jc w:val="center"/>
        <w:rPr>
          <w:rFonts w:ascii="Georgia" w:hAnsi="Georgia"/>
          <w:color w:val="222222"/>
          <w:sz w:val="33"/>
          <w:szCs w:val="33"/>
          <w:shd w:val="clear" w:color="auto" w:fill="FFFF00"/>
        </w:rPr>
      </w:pPr>
    </w:p>
    <w:p w:rsidR="008D7BD2" w:rsidRDefault="008D7BD2" w:rsidP="008D7BD2">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8D7BD2" w:rsidRDefault="008D7BD2" w:rsidP="008D7BD2">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8D7BD2" w:rsidRDefault="008D7BD2" w:rsidP="008D7BD2">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Jan-Feb-March-April 2025.</w:t>
      </w:r>
    </w:p>
    <w:p w:rsidR="008D7BD2" w:rsidRDefault="008D7BD2" w:rsidP="008D7BD2">
      <w:pPr>
        <w:shd w:val="clear" w:color="auto" w:fill="FFFFFF"/>
        <w:jc w:val="center"/>
        <w:rPr>
          <w:rFonts w:ascii="Arial" w:hAnsi="Arial"/>
          <w:color w:val="222222"/>
        </w:rPr>
      </w:pPr>
    </w:p>
    <w:p w:rsidR="008D7BD2" w:rsidRDefault="008D7BD2" w:rsidP="008D7BD2">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8D7BD2" w:rsidRDefault="008D7BD2" w:rsidP="008D7BD2">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8D7BD2" w:rsidRDefault="008D7BD2" w:rsidP="008D7BD2">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8D7BD2" w:rsidRDefault="008D7BD2" w:rsidP="008D7BD2">
      <w:pPr>
        <w:shd w:val="clear" w:color="auto" w:fill="FFFFFF"/>
        <w:jc w:val="center"/>
        <w:rPr>
          <w:color w:val="500050"/>
        </w:rPr>
      </w:pPr>
      <w:r>
        <w:rPr>
          <w:rFonts w:ascii="Georgia" w:hAnsi="Georgia"/>
          <w:color w:val="500050"/>
          <w:sz w:val="33"/>
          <w:szCs w:val="33"/>
        </w:rPr>
        <w:t> </w:t>
      </w:r>
    </w:p>
    <w:p w:rsidR="008D7BD2" w:rsidRDefault="008D7BD2" w:rsidP="008D7BD2">
      <w:pPr>
        <w:shd w:val="clear" w:color="auto" w:fill="FFFFFF"/>
        <w:jc w:val="center"/>
        <w:rPr>
          <w:rFonts w:asciiTheme="minorHAnsi" w:hAnsiTheme="minorHAnsi"/>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8D7BD2" w:rsidRDefault="008D7BD2" w:rsidP="008D7BD2">
      <w:pPr>
        <w:shd w:val="clear" w:color="auto" w:fill="FFFFFF"/>
        <w:jc w:val="center"/>
      </w:pPr>
      <w:r>
        <w:rPr>
          <w:rFonts w:ascii="Georgia" w:hAnsi="Georgia"/>
          <w:sz w:val="33"/>
          <w:szCs w:val="33"/>
        </w:rPr>
        <w:t>After mail, we will reply you instant or maximum</w:t>
      </w:r>
    </w:p>
    <w:p w:rsidR="008D7BD2" w:rsidRDefault="008D7BD2" w:rsidP="008D7BD2">
      <w:pPr>
        <w:shd w:val="clear" w:color="auto" w:fill="FFFFFF"/>
        <w:jc w:val="center"/>
        <w:rPr>
          <w:rFonts w:ascii="Times New Roman" w:hAnsi="Times New Roman"/>
        </w:rPr>
      </w:pPr>
      <w:r>
        <w:rPr>
          <w:rFonts w:ascii="Georgia" w:hAnsi="Georgia"/>
          <w:sz w:val="33"/>
          <w:szCs w:val="33"/>
        </w:rPr>
        <w:t>1 hour.</w:t>
      </w:r>
    </w:p>
    <w:p w:rsidR="008D7BD2" w:rsidRDefault="008D7BD2" w:rsidP="008D7BD2">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8D7BD2" w:rsidRDefault="008D7BD2" w:rsidP="008D7BD2">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8D7BD2" w:rsidRPr="000617C5" w:rsidRDefault="008D7BD2" w:rsidP="008D7BD2">
      <w:pPr>
        <w:spacing w:line="360" w:lineRule="auto"/>
        <w:jc w:val="both"/>
        <w:rPr>
          <w:rFonts w:ascii="Times New Roman" w:hAnsi="Times New Roman" w:cs="Times New Roman"/>
          <w:sz w:val="24"/>
          <w:szCs w:val="24"/>
          <w:lang w:val="en-US"/>
        </w:rPr>
      </w:pPr>
    </w:p>
    <w:p w:rsidR="008D7BD2" w:rsidRPr="00362F3F" w:rsidRDefault="008D7BD2" w:rsidP="008D7BD2">
      <w:pPr>
        <w:spacing w:line="360" w:lineRule="auto"/>
        <w:ind w:right="-613"/>
        <w:jc w:val="both"/>
        <w:rPr>
          <w:rFonts w:ascii="Times New Roman" w:eastAsia="Arial" w:hAnsi="Times New Roman" w:cs="Times New Roman"/>
          <w:sz w:val="24"/>
          <w:szCs w:val="24"/>
        </w:rPr>
      </w:pPr>
    </w:p>
    <w:p w:rsidR="00F93B3B" w:rsidRPr="00DB1074" w:rsidRDefault="00F93B3B" w:rsidP="00DB1074">
      <w:pPr>
        <w:spacing w:line="360" w:lineRule="auto"/>
        <w:ind w:left="-153"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 xml:space="preserve">Q2. Mr. </w:t>
      </w:r>
      <w:proofErr w:type="spellStart"/>
      <w:r w:rsidRPr="00DB1074">
        <w:rPr>
          <w:rFonts w:ascii="Times New Roman" w:eastAsia="Arial" w:hAnsi="Times New Roman" w:cs="Times New Roman"/>
          <w:b/>
          <w:sz w:val="24"/>
          <w:szCs w:val="24"/>
        </w:rPr>
        <w:t>Vivek</w:t>
      </w:r>
      <w:proofErr w:type="spellEnd"/>
      <w:r w:rsidRPr="00DB1074">
        <w:rPr>
          <w:rFonts w:ascii="Times New Roman" w:eastAsia="Arial" w:hAnsi="Times New Roman" w:cs="Times New Roman"/>
          <w:b/>
          <w:sz w:val="24"/>
          <w:szCs w:val="24"/>
        </w:rPr>
        <w:t xml:space="preserve"> Mohan has the following income during the financial year 2023-24:</w:t>
      </w:r>
    </w:p>
    <w:p w:rsidR="00F93B3B" w:rsidRPr="00DB1074" w:rsidRDefault="00F93B3B" w:rsidP="00DB1074">
      <w:pPr>
        <w:spacing w:line="360" w:lineRule="auto"/>
        <w:ind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1. Income from business in Kolkata managed from the U.S.A. Rs. 25,000</w:t>
      </w:r>
    </w:p>
    <w:p w:rsidR="00F93B3B" w:rsidRPr="00DB1074" w:rsidRDefault="00F93B3B" w:rsidP="00DB1074">
      <w:pPr>
        <w:spacing w:line="360" w:lineRule="auto"/>
        <w:ind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2. Income from pension for services rendered in India received in London Rs. 15,000</w:t>
      </w:r>
    </w:p>
    <w:p w:rsidR="00F93B3B" w:rsidRPr="00DB1074" w:rsidRDefault="00F93B3B" w:rsidP="00DB1074">
      <w:pPr>
        <w:spacing w:line="360" w:lineRule="auto"/>
        <w:ind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 xml:space="preserve">    (Computed)</w:t>
      </w:r>
    </w:p>
    <w:p w:rsidR="00F93B3B" w:rsidRPr="00DB1074" w:rsidRDefault="00F93B3B" w:rsidP="00DB1074">
      <w:pPr>
        <w:spacing w:line="360" w:lineRule="auto"/>
        <w:ind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3. Income from assets in Myanmar was received in India at Rs. 10,000.</w:t>
      </w:r>
    </w:p>
    <w:p w:rsidR="00F93B3B" w:rsidRPr="00DB1074" w:rsidRDefault="00F93B3B" w:rsidP="00DB1074">
      <w:pPr>
        <w:spacing w:line="360" w:lineRule="auto"/>
        <w:ind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4. Profit from business in Sri Lanka deposited in a bank there, Rs. 15,000.</w:t>
      </w:r>
    </w:p>
    <w:p w:rsidR="00F93B3B" w:rsidRPr="00DB1074" w:rsidRDefault="00F93B3B" w:rsidP="00DB1074">
      <w:pPr>
        <w:spacing w:line="360" w:lineRule="auto"/>
        <w:ind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lastRenderedPageBreak/>
        <w:t xml:space="preserve">5. Income from the profession in Kenya was received </w:t>
      </w:r>
      <w:proofErr w:type="gramStart"/>
      <w:r w:rsidRPr="00DB1074">
        <w:rPr>
          <w:rFonts w:ascii="Times New Roman" w:eastAsia="Arial" w:hAnsi="Times New Roman" w:cs="Times New Roman"/>
          <w:b/>
          <w:sz w:val="24"/>
          <w:szCs w:val="24"/>
        </w:rPr>
        <w:t>there,</w:t>
      </w:r>
      <w:proofErr w:type="gramEnd"/>
      <w:r w:rsidRPr="00DB1074">
        <w:rPr>
          <w:rFonts w:ascii="Times New Roman" w:eastAsia="Arial" w:hAnsi="Times New Roman" w:cs="Times New Roman"/>
          <w:b/>
          <w:sz w:val="24"/>
          <w:szCs w:val="24"/>
        </w:rPr>
        <w:t xml:space="preserve"> and it was set up in India for Rs. 15,000.</w:t>
      </w:r>
    </w:p>
    <w:p w:rsidR="00F93B3B" w:rsidRPr="00DB1074" w:rsidRDefault="00F93B3B" w:rsidP="00DB1074">
      <w:pPr>
        <w:spacing w:line="360" w:lineRule="auto"/>
        <w:ind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6. Profit on sale of machinery in India received in Nepal Rs. 10,000.</w:t>
      </w:r>
    </w:p>
    <w:p w:rsidR="00F93B3B" w:rsidRPr="00DB1074" w:rsidRDefault="00F93B3B" w:rsidP="00DB1074">
      <w:pPr>
        <w:spacing w:line="360" w:lineRule="auto"/>
        <w:ind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7. Interest on the U.K. government securities, half of which was received in India, Rs. 5,000.</w:t>
      </w:r>
    </w:p>
    <w:p w:rsidR="00F93B3B" w:rsidRPr="00DB1074" w:rsidRDefault="00F93B3B" w:rsidP="00DB1074">
      <w:pPr>
        <w:spacing w:line="360" w:lineRule="auto"/>
        <w:ind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8. Untaxed income of the previous year brought in India during the previous year was Rs. 40,000.</w:t>
      </w:r>
    </w:p>
    <w:p w:rsidR="00F93B3B" w:rsidRPr="00DB1074" w:rsidRDefault="00F93B3B" w:rsidP="00DB1074">
      <w:pPr>
        <w:spacing w:line="360" w:lineRule="auto"/>
        <w:ind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 xml:space="preserve">Calculate the Gross Total Income of Mr. </w:t>
      </w:r>
      <w:proofErr w:type="spellStart"/>
      <w:r w:rsidRPr="00DB1074">
        <w:rPr>
          <w:rFonts w:ascii="Times New Roman" w:eastAsia="Arial" w:hAnsi="Times New Roman" w:cs="Times New Roman"/>
          <w:b/>
          <w:sz w:val="24"/>
          <w:szCs w:val="24"/>
        </w:rPr>
        <w:t>Vivek</w:t>
      </w:r>
      <w:proofErr w:type="spellEnd"/>
      <w:r w:rsidRPr="00DB1074">
        <w:rPr>
          <w:rFonts w:ascii="Times New Roman" w:eastAsia="Arial" w:hAnsi="Times New Roman" w:cs="Times New Roman"/>
          <w:b/>
          <w:sz w:val="24"/>
          <w:szCs w:val="24"/>
        </w:rPr>
        <w:t xml:space="preserve"> Mohan for the assessment year 2024-25, if he is (</w:t>
      </w:r>
      <w:proofErr w:type="spellStart"/>
      <w:r w:rsidRPr="00DB1074">
        <w:rPr>
          <w:rFonts w:ascii="Times New Roman" w:eastAsia="Arial" w:hAnsi="Times New Roman" w:cs="Times New Roman"/>
          <w:b/>
          <w:sz w:val="24"/>
          <w:szCs w:val="24"/>
        </w:rPr>
        <w:t>i</w:t>
      </w:r>
      <w:proofErr w:type="spellEnd"/>
      <w:r w:rsidRPr="00DB1074">
        <w:rPr>
          <w:rFonts w:ascii="Times New Roman" w:eastAsia="Arial" w:hAnsi="Times New Roman" w:cs="Times New Roman"/>
          <w:b/>
          <w:sz w:val="24"/>
          <w:szCs w:val="24"/>
        </w:rPr>
        <w:t>) Ordinarily resident (ii) Not-ordinarily resident (iii) Non-resident.</w:t>
      </w:r>
    </w:p>
    <w:p w:rsidR="008C0B2D" w:rsidRPr="008C0B2D" w:rsidRDefault="00DB1074" w:rsidP="00DB1074">
      <w:pPr>
        <w:spacing w:after="200" w:line="360" w:lineRule="auto"/>
        <w:jc w:val="both"/>
        <w:rPr>
          <w:rFonts w:ascii="Times New Roman" w:eastAsia="Aptos" w:hAnsi="Times New Roman" w:cs="Times New Roman"/>
          <w:b/>
          <w:sz w:val="24"/>
          <w:szCs w:val="24"/>
          <w:lang w:val="en-US" w:eastAsia="en-US"/>
        </w:rPr>
      </w:pPr>
      <w:proofErr w:type="spellStart"/>
      <w:proofErr w:type="gramStart"/>
      <w:r w:rsidRPr="00DB1074">
        <w:rPr>
          <w:rFonts w:ascii="Times New Roman" w:eastAsia="Arial" w:hAnsi="Times New Roman" w:cs="Times New Roman"/>
          <w:b/>
          <w:sz w:val="24"/>
          <w:szCs w:val="24"/>
        </w:rPr>
        <w:t>Ans</w:t>
      </w:r>
      <w:proofErr w:type="spellEnd"/>
      <w:r w:rsidRPr="00DB1074">
        <w:rPr>
          <w:rFonts w:ascii="Times New Roman" w:eastAsia="Arial" w:hAnsi="Times New Roman" w:cs="Times New Roman"/>
          <w:b/>
          <w:sz w:val="24"/>
          <w:szCs w:val="24"/>
        </w:rPr>
        <w:t xml:space="preserve"> 2.</w:t>
      </w:r>
      <w:proofErr w:type="gramEnd"/>
    </w:p>
    <w:p w:rsidR="008C0B2D" w:rsidRPr="008C0B2D" w:rsidRDefault="008C0B2D" w:rsidP="00DB1074">
      <w:pPr>
        <w:keepNext/>
        <w:keepLines/>
        <w:spacing w:before="80" w:after="40" w:line="360" w:lineRule="auto"/>
        <w:jc w:val="both"/>
        <w:outlineLvl w:val="3"/>
        <w:rPr>
          <w:rFonts w:ascii="Times New Roman" w:eastAsia="Times New Roman" w:hAnsi="Times New Roman" w:cs="Times New Roman"/>
          <w:iCs/>
          <w:sz w:val="24"/>
          <w:szCs w:val="24"/>
          <w:lang w:val="en-US" w:eastAsia="en-US"/>
        </w:rPr>
      </w:pPr>
      <w:bookmarkStart w:id="0" w:name="X76c0169e4d5b90449cbc999ff7ab7dfc15c0a01"/>
      <w:bookmarkStart w:id="1" w:name="basic-tax-rule-for-residential-status"/>
      <w:r w:rsidRPr="008C0B2D">
        <w:rPr>
          <w:rFonts w:ascii="Times New Roman" w:eastAsia="Times New Roman" w:hAnsi="Times New Roman" w:cs="Times New Roman"/>
          <w:b/>
          <w:bCs/>
          <w:iCs/>
          <w:sz w:val="24"/>
          <w:szCs w:val="24"/>
          <w:lang w:val="en-US" w:eastAsia="en-US"/>
        </w:rPr>
        <w:t>Basic Tax Rule for Residential Status:</w:t>
      </w:r>
    </w:p>
    <w:p w:rsidR="008C0B2D" w:rsidRPr="008C0B2D" w:rsidRDefault="008C0B2D" w:rsidP="00DB1074">
      <w:pPr>
        <w:numPr>
          <w:ilvl w:val="0"/>
          <w:numId w:val="4"/>
        </w:numPr>
        <w:spacing w:before="36" w:after="36" w:line="360" w:lineRule="auto"/>
        <w:ind w:left="567"/>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b/>
          <w:bCs/>
          <w:sz w:val="24"/>
          <w:szCs w:val="24"/>
          <w:lang w:val="en-US" w:eastAsia="en-US"/>
        </w:rPr>
        <w:t>Ordinarily Resident (ROR):</w:t>
      </w:r>
      <w:r w:rsidRPr="008C0B2D">
        <w:rPr>
          <w:rFonts w:ascii="Times New Roman" w:eastAsia="Aptos" w:hAnsi="Times New Roman" w:cs="Times New Roman"/>
          <w:sz w:val="24"/>
          <w:szCs w:val="24"/>
          <w:lang w:val="en-US" w:eastAsia="en-US"/>
        </w:rPr>
        <w:t xml:space="preserve"> Taxable on global income (i.e., income earned and received anywhere).</w:t>
      </w:r>
    </w:p>
    <w:p w:rsidR="008C0B2D" w:rsidRPr="008C0B2D" w:rsidRDefault="008C0B2D" w:rsidP="00DB1074">
      <w:pPr>
        <w:numPr>
          <w:ilvl w:val="0"/>
          <w:numId w:val="4"/>
        </w:numPr>
        <w:spacing w:before="36" w:after="36" w:line="360" w:lineRule="auto"/>
        <w:ind w:left="567"/>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b/>
          <w:bCs/>
          <w:sz w:val="24"/>
          <w:szCs w:val="24"/>
          <w:lang w:val="en-US" w:eastAsia="en-US"/>
        </w:rPr>
        <w:t>Not-Ordinarily Resident (RNOR):</w:t>
      </w:r>
      <w:r w:rsidRPr="008C0B2D">
        <w:rPr>
          <w:rFonts w:ascii="Times New Roman" w:eastAsia="Aptos" w:hAnsi="Times New Roman" w:cs="Times New Roman"/>
          <w:sz w:val="24"/>
          <w:szCs w:val="24"/>
          <w:lang w:val="en-US" w:eastAsia="en-US"/>
        </w:rPr>
        <w:t xml:space="preserve"> Taxable on income received or accrued in India or business controlled from India.</w:t>
      </w:r>
    </w:p>
    <w:p w:rsidR="008D7BD2" w:rsidRPr="008D7BD2" w:rsidRDefault="008C0B2D" w:rsidP="008D7BD2">
      <w:pPr>
        <w:numPr>
          <w:ilvl w:val="0"/>
          <w:numId w:val="4"/>
        </w:numPr>
        <w:spacing w:before="36" w:after="36" w:line="360" w:lineRule="auto"/>
        <w:ind w:left="567"/>
        <w:jc w:val="both"/>
        <w:rPr>
          <w:rFonts w:ascii="Times New Roman" w:eastAsia="Arial" w:hAnsi="Times New Roman" w:cs="Times New Roman"/>
          <w:b/>
          <w:sz w:val="24"/>
          <w:szCs w:val="24"/>
        </w:rPr>
      </w:pPr>
      <w:r w:rsidRPr="008C0B2D">
        <w:rPr>
          <w:rFonts w:ascii="Times New Roman" w:eastAsia="Aptos" w:hAnsi="Times New Roman" w:cs="Times New Roman"/>
          <w:b/>
          <w:bCs/>
          <w:sz w:val="24"/>
          <w:szCs w:val="24"/>
          <w:lang w:val="en-US" w:eastAsia="en-US"/>
        </w:rPr>
        <w:t>Non-Resident (NR</w:t>
      </w:r>
      <w:bookmarkEnd w:id="0"/>
      <w:bookmarkEnd w:id="1"/>
    </w:p>
    <w:p w:rsidR="008D7BD2" w:rsidRDefault="008D7BD2" w:rsidP="008D7BD2">
      <w:pPr>
        <w:spacing w:before="36" w:after="36" w:line="360" w:lineRule="auto"/>
        <w:jc w:val="both"/>
        <w:rPr>
          <w:rFonts w:ascii="Times New Roman" w:eastAsia="Arial" w:hAnsi="Times New Roman" w:cs="Times New Roman"/>
          <w:b/>
          <w:sz w:val="24"/>
          <w:szCs w:val="24"/>
        </w:rPr>
      </w:pPr>
    </w:p>
    <w:p w:rsidR="008D7BD2" w:rsidRDefault="008D7BD2" w:rsidP="008D7BD2">
      <w:pPr>
        <w:spacing w:before="36" w:after="36" w:line="360" w:lineRule="auto"/>
        <w:jc w:val="both"/>
        <w:rPr>
          <w:rFonts w:ascii="Times New Roman" w:eastAsia="Arial" w:hAnsi="Times New Roman" w:cs="Times New Roman"/>
          <w:b/>
          <w:sz w:val="24"/>
          <w:szCs w:val="24"/>
        </w:rPr>
      </w:pPr>
    </w:p>
    <w:p w:rsidR="00F93B3B" w:rsidRPr="008D7BD2" w:rsidRDefault="00F93B3B" w:rsidP="008D7BD2">
      <w:pPr>
        <w:spacing w:before="36" w:after="36" w:line="360" w:lineRule="auto"/>
        <w:jc w:val="both"/>
        <w:rPr>
          <w:rFonts w:ascii="Times New Roman" w:eastAsia="Arial" w:hAnsi="Times New Roman" w:cs="Times New Roman"/>
          <w:b/>
          <w:sz w:val="24"/>
          <w:szCs w:val="24"/>
        </w:rPr>
      </w:pPr>
      <w:r w:rsidRPr="008D7BD2">
        <w:rPr>
          <w:rFonts w:ascii="Times New Roman" w:eastAsia="Arial" w:hAnsi="Times New Roman" w:cs="Times New Roman"/>
          <w:b/>
          <w:sz w:val="24"/>
          <w:szCs w:val="24"/>
        </w:rPr>
        <w:t>Q3. Mr. A was an employee of X Ltd. At the time of leaving X Ltd. He was paid Rs. 350,000 as a leave salary, out of which Rs. 77,000 were exempted u/s 10 (10AA).</w:t>
      </w:r>
    </w:p>
    <w:p w:rsidR="00F93B3B" w:rsidRPr="00DB1074" w:rsidRDefault="00F93B3B" w:rsidP="00DB1074">
      <w:pPr>
        <w:spacing w:line="360" w:lineRule="auto"/>
        <w:ind w:left="153"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After some time, he joined Y Ltd. He received Rs. 4</w:t>
      </w:r>
      <w:proofErr w:type="gramStart"/>
      <w:r w:rsidRPr="00DB1074">
        <w:rPr>
          <w:rFonts w:ascii="Times New Roman" w:eastAsia="Arial" w:hAnsi="Times New Roman" w:cs="Times New Roman"/>
          <w:b/>
          <w:sz w:val="24"/>
          <w:szCs w:val="24"/>
        </w:rPr>
        <w:t>,12,200</w:t>
      </w:r>
      <w:proofErr w:type="gramEnd"/>
      <w:r w:rsidRPr="00DB1074">
        <w:rPr>
          <w:rFonts w:ascii="Times New Roman" w:eastAsia="Arial" w:hAnsi="Times New Roman" w:cs="Times New Roman"/>
          <w:b/>
          <w:sz w:val="24"/>
          <w:szCs w:val="24"/>
        </w:rPr>
        <w:t xml:space="preserve"> as leave salary at the time of his retirement on 31.12.2024. Compute taxable leave salary by considering the below information:</w:t>
      </w:r>
    </w:p>
    <w:p w:rsidR="00F93B3B" w:rsidRPr="00DB1074" w:rsidRDefault="00F93B3B" w:rsidP="00DB1074">
      <w:pPr>
        <w:spacing w:line="360" w:lineRule="auto"/>
        <w:ind w:left="153"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1. Salary from 1.3.2024 to 31.7.2024 Rs.22</w:t>
      </w:r>
      <w:proofErr w:type="gramStart"/>
      <w:r w:rsidRPr="00DB1074">
        <w:rPr>
          <w:rFonts w:ascii="Times New Roman" w:eastAsia="Arial" w:hAnsi="Times New Roman" w:cs="Times New Roman"/>
          <w:b/>
          <w:sz w:val="24"/>
          <w:szCs w:val="24"/>
        </w:rPr>
        <w:t>,600</w:t>
      </w:r>
      <w:proofErr w:type="gramEnd"/>
    </w:p>
    <w:p w:rsidR="00F93B3B" w:rsidRPr="00DB1074" w:rsidRDefault="00F93B3B" w:rsidP="00DB1074">
      <w:pPr>
        <w:spacing w:line="360" w:lineRule="auto"/>
        <w:ind w:left="153"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2. Salary from 1.8.2024 to 31.12.2024 Rs.22</w:t>
      </w:r>
      <w:proofErr w:type="gramStart"/>
      <w:r w:rsidRPr="00DB1074">
        <w:rPr>
          <w:rFonts w:ascii="Times New Roman" w:eastAsia="Arial" w:hAnsi="Times New Roman" w:cs="Times New Roman"/>
          <w:b/>
          <w:sz w:val="24"/>
          <w:szCs w:val="24"/>
        </w:rPr>
        <w:t>,900</w:t>
      </w:r>
      <w:proofErr w:type="gramEnd"/>
    </w:p>
    <w:p w:rsidR="00F93B3B" w:rsidRPr="00DB1074" w:rsidRDefault="00F93B3B" w:rsidP="00DB1074">
      <w:pPr>
        <w:spacing w:line="360" w:lineRule="auto"/>
        <w:ind w:left="153"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3. Duration of service 14 years</w:t>
      </w:r>
    </w:p>
    <w:p w:rsidR="00F93B3B" w:rsidRPr="00DB1074" w:rsidRDefault="00F93B3B" w:rsidP="00DB1074">
      <w:pPr>
        <w:spacing w:line="360" w:lineRule="auto"/>
        <w:ind w:left="153"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4. Leave entitlement per year is 45 days.</w:t>
      </w:r>
    </w:p>
    <w:p w:rsidR="00F93B3B" w:rsidRPr="00DB1074" w:rsidRDefault="00F93B3B" w:rsidP="00DB1074">
      <w:pPr>
        <w:spacing w:line="360" w:lineRule="auto"/>
        <w:ind w:left="153"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5. Leave availed during service is 90 days.</w:t>
      </w:r>
    </w:p>
    <w:p w:rsidR="00F93B3B" w:rsidRPr="00DB1074" w:rsidRDefault="00F93B3B" w:rsidP="00DB1074">
      <w:pPr>
        <w:spacing w:line="360" w:lineRule="auto"/>
        <w:ind w:left="153"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6. Leave credit at retirement for 18 months.</w:t>
      </w:r>
    </w:p>
    <w:p w:rsidR="008C0B2D" w:rsidRPr="008C0B2D" w:rsidRDefault="00DB1074" w:rsidP="00DB1074">
      <w:pPr>
        <w:spacing w:after="200" w:line="360" w:lineRule="auto"/>
        <w:jc w:val="both"/>
        <w:rPr>
          <w:rFonts w:ascii="Times New Roman" w:eastAsia="Aptos" w:hAnsi="Times New Roman" w:cs="Times New Roman"/>
          <w:b/>
          <w:sz w:val="24"/>
          <w:szCs w:val="24"/>
          <w:lang w:val="en-US" w:eastAsia="en-US"/>
        </w:rPr>
      </w:pPr>
      <w:proofErr w:type="spellStart"/>
      <w:proofErr w:type="gramStart"/>
      <w:r w:rsidRPr="00DB1074">
        <w:rPr>
          <w:rFonts w:ascii="Times New Roman" w:eastAsia="Aptos" w:hAnsi="Times New Roman" w:cs="Times New Roman"/>
          <w:b/>
          <w:sz w:val="24"/>
          <w:szCs w:val="24"/>
          <w:lang w:val="en-US" w:eastAsia="en-US"/>
        </w:rPr>
        <w:lastRenderedPageBreak/>
        <w:t>Ans</w:t>
      </w:r>
      <w:proofErr w:type="spellEnd"/>
      <w:r w:rsidRPr="00DB1074">
        <w:rPr>
          <w:rFonts w:ascii="Times New Roman" w:eastAsia="Aptos" w:hAnsi="Times New Roman" w:cs="Times New Roman"/>
          <w:b/>
          <w:sz w:val="24"/>
          <w:szCs w:val="24"/>
          <w:lang w:val="en-US" w:eastAsia="en-US"/>
        </w:rPr>
        <w:t xml:space="preserve"> 3.</w:t>
      </w:r>
      <w:proofErr w:type="gramEnd"/>
    </w:p>
    <w:p w:rsidR="008C0B2D" w:rsidRPr="008C0B2D" w:rsidRDefault="008C0B2D" w:rsidP="00DB1074">
      <w:pPr>
        <w:keepNext/>
        <w:keepLines/>
        <w:spacing w:before="160" w:after="80" w:line="360" w:lineRule="auto"/>
        <w:jc w:val="both"/>
        <w:outlineLvl w:val="2"/>
        <w:rPr>
          <w:rFonts w:ascii="Times New Roman" w:eastAsia="Times New Roman" w:hAnsi="Times New Roman" w:cs="Times New Roman"/>
          <w:sz w:val="24"/>
          <w:szCs w:val="24"/>
          <w:lang w:val="en-US" w:eastAsia="en-US"/>
        </w:rPr>
      </w:pPr>
      <w:bookmarkStart w:id="2" w:name="X295248080fda1d04d2a71d76e37cbd0ed0532e2"/>
      <w:r w:rsidRPr="008C0B2D">
        <w:rPr>
          <w:rFonts w:ascii="Times New Roman" w:eastAsia="Times New Roman" w:hAnsi="Times New Roman" w:cs="Times New Roman"/>
          <w:b/>
          <w:bCs/>
          <w:sz w:val="24"/>
          <w:szCs w:val="24"/>
          <w:lang w:val="en-US" w:eastAsia="en-US"/>
        </w:rPr>
        <w:t>Leave Salary Exemption under Section 10(10AA</w:t>
      </w:r>
      <w:proofErr w:type="gramStart"/>
      <w:r w:rsidRPr="008C0B2D">
        <w:rPr>
          <w:rFonts w:ascii="Times New Roman" w:eastAsia="Times New Roman" w:hAnsi="Times New Roman" w:cs="Times New Roman"/>
          <w:b/>
          <w:bCs/>
          <w:sz w:val="24"/>
          <w:szCs w:val="24"/>
          <w:lang w:val="en-US" w:eastAsia="en-US"/>
        </w:rPr>
        <w:t>)(</w:t>
      </w:r>
      <w:proofErr w:type="gramEnd"/>
      <w:r w:rsidRPr="008C0B2D">
        <w:rPr>
          <w:rFonts w:ascii="Times New Roman" w:eastAsia="Times New Roman" w:hAnsi="Times New Roman" w:cs="Times New Roman"/>
          <w:b/>
          <w:bCs/>
          <w:sz w:val="24"/>
          <w:szCs w:val="24"/>
          <w:lang w:val="en-US" w:eastAsia="en-US"/>
        </w:rPr>
        <w:t>ii)</w:t>
      </w:r>
    </w:p>
    <w:p w:rsidR="008C0B2D" w:rsidRPr="008C0B2D" w:rsidRDefault="008C0B2D" w:rsidP="00DB1074">
      <w:pPr>
        <w:spacing w:before="180" w:after="180"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sz w:val="24"/>
          <w:szCs w:val="24"/>
          <w:lang w:val="en-US" w:eastAsia="en-US"/>
        </w:rPr>
        <w:t xml:space="preserve">Since Mr. A is a </w:t>
      </w:r>
      <w:r w:rsidRPr="008C0B2D">
        <w:rPr>
          <w:rFonts w:ascii="Times New Roman" w:eastAsia="Aptos" w:hAnsi="Times New Roman" w:cs="Times New Roman"/>
          <w:bCs/>
          <w:sz w:val="24"/>
          <w:szCs w:val="24"/>
          <w:lang w:val="en-US" w:eastAsia="en-US"/>
        </w:rPr>
        <w:t>non-government employee</w:t>
      </w:r>
      <w:r w:rsidRPr="008C0B2D">
        <w:rPr>
          <w:rFonts w:ascii="Times New Roman" w:eastAsia="Aptos" w:hAnsi="Times New Roman" w:cs="Times New Roman"/>
          <w:sz w:val="24"/>
          <w:szCs w:val="24"/>
          <w:lang w:val="en-US" w:eastAsia="en-US"/>
        </w:rPr>
        <w:t xml:space="preserve">, the exemption under </w:t>
      </w:r>
      <w:r w:rsidRPr="008C0B2D">
        <w:rPr>
          <w:rFonts w:ascii="Times New Roman" w:eastAsia="Aptos" w:hAnsi="Times New Roman" w:cs="Times New Roman"/>
          <w:bCs/>
          <w:sz w:val="24"/>
          <w:szCs w:val="24"/>
          <w:lang w:val="en-US" w:eastAsia="en-US"/>
        </w:rPr>
        <w:t>Section 10(10AA</w:t>
      </w:r>
      <w:proofErr w:type="gramStart"/>
      <w:r w:rsidRPr="008C0B2D">
        <w:rPr>
          <w:rFonts w:ascii="Times New Roman" w:eastAsia="Aptos" w:hAnsi="Times New Roman" w:cs="Times New Roman"/>
          <w:bCs/>
          <w:sz w:val="24"/>
          <w:szCs w:val="24"/>
          <w:lang w:val="en-US" w:eastAsia="en-US"/>
        </w:rPr>
        <w:t>)(</w:t>
      </w:r>
      <w:proofErr w:type="gramEnd"/>
      <w:r w:rsidRPr="008C0B2D">
        <w:rPr>
          <w:rFonts w:ascii="Times New Roman" w:eastAsia="Aptos" w:hAnsi="Times New Roman" w:cs="Times New Roman"/>
          <w:bCs/>
          <w:sz w:val="24"/>
          <w:szCs w:val="24"/>
          <w:lang w:val="en-US" w:eastAsia="en-US"/>
        </w:rPr>
        <w:t>ii)</w:t>
      </w:r>
      <w:r w:rsidRPr="008C0B2D">
        <w:rPr>
          <w:rFonts w:ascii="Times New Roman" w:eastAsia="Aptos" w:hAnsi="Times New Roman" w:cs="Times New Roman"/>
          <w:sz w:val="24"/>
          <w:szCs w:val="24"/>
          <w:lang w:val="en-US" w:eastAsia="en-US"/>
        </w:rPr>
        <w:t xml:space="preserve"> is based on the </w:t>
      </w:r>
      <w:r w:rsidRPr="008C0B2D">
        <w:rPr>
          <w:rFonts w:ascii="Times New Roman" w:eastAsia="Aptos" w:hAnsi="Times New Roman" w:cs="Times New Roman"/>
          <w:bCs/>
          <w:sz w:val="24"/>
          <w:szCs w:val="24"/>
          <w:lang w:val="en-US" w:eastAsia="en-US"/>
        </w:rPr>
        <w:t>least</w:t>
      </w:r>
      <w:r w:rsidRPr="008C0B2D">
        <w:rPr>
          <w:rFonts w:ascii="Times New Roman" w:eastAsia="Aptos" w:hAnsi="Times New Roman" w:cs="Times New Roman"/>
          <w:sz w:val="24"/>
          <w:szCs w:val="24"/>
          <w:lang w:val="en-US" w:eastAsia="en-US"/>
        </w:rPr>
        <w:t xml:space="preserve"> of the following four amounts:</w:t>
      </w:r>
    </w:p>
    <w:p w:rsidR="008C0B2D" w:rsidRPr="008C0B2D" w:rsidRDefault="008C0B2D" w:rsidP="00DB1074">
      <w:pPr>
        <w:numPr>
          <w:ilvl w:val="0"/>
          <w:numId w:val="5"/>
        </w:numPr>
        <w:spacing w:after="200"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b/>
          <w:bCs/>
          <w:sz w:val="24"/>
          <w:szCs w:val="24"/>
          <w:lang w:val="en-US" w:eastAsia="en-US"/>
        </w:rPr>
        <w:t>Actual leave encashment received at retirement</w:t>
      </w:r>
      <w:r w:rsidRPr="008C0B2D">
        <w:rPr>
          <w:rFonts w:ascii="Times New Roman" w:eastAsia="Aptos" w:hAnsi="Times New Roman" w:cs="Times New Roman"/>
          <w:sz w:val="24"/>
          <w:szCs w:val="24"/>
          <w:lang w:val="en-US" w:eastAsia="en-US"/>
        </w:rPr>
        <w:t xml:space="preserve"> = ₹4,12,200</w:t>
      </w:r>
    </w:p>
    <w:p w:rsidR="008C0B2D" w:rsidRPr="00362F3F" w:rsidRDefault="008C0B2D" w:rsidP="008D7BD2">
      <w:pPr>
        <w:numPr>
          <w:ilvl w:val="0"/>
          <w:numId w:val="5"/>
        </w:numPr>
        <w:spacing w:after="200" w:line="360" w:lineRule="auto"/>
        <w:jc w:val="both"/>
        <w:rPr>
          <w:rFonts w:ascii="Times New Roman" w:eastAsia="Arial" w:hAnsi="Times New Roman" w:cs="Times New Roman"/>
          <w:sz w:val="24"/>
          <w:szCs w:val="24"/>
        </w:rPr>
      </w:pPr>
      <w:r w:rsidRPr="008C0B2D">
        <w:rPr>
          <w:rFonts w:ascii="Times New Roman" w:eastAsia="Aptos" w:hAnsi="Times New Roman" w:cs="Times New Roman"/>
          <w:b/>
          <w:bCs/>
          <w:sz w:val="24"/>
          <w:szCs w:val="24"/>
          <w:lang w:val="en-US" w:eastAsia="en-US"/>
        </w:rPr>
        <w:t>Maximum limit of exemption under the Act</w:t>
      </w:r>
      <w:r w:rsidRPr="008C0B2D">
        <w:rPr>
          <w:rFonts w:ascii="Times New Roman" w:eastAsia="Aptos" w:hAnsi="Times New Roman" w:cs="Times New Roman"/>
          <w:sz w:val="24"/>
          <w:szCs w:val="24"/>
          <w:lang w:val="en-US" w:eastAsia="en-US"/>
        </w:rPr>
        <w:t xml:space="preserve"> = ₹3</w:t>
      </w:r>
      <w:proofErr w:type="gramStart"/>
      <w:r w:rsidRPr="008C0B2D">
        <w:rPr>
          <w:rFonts w:ascii="Times New Roman" w:eastAsia="Aptos" w:hAnsi="Times New Roman" w:cs="Times New Roman"/>
          <w:sz w:val="24"/>
          <w:szCs w:val="24"/>
          <w:lang w:val="en-US" w:eastAsia="en-US"/>
        </w:rPr>
        <w:t>,00,000</w:t>
      </w:r>
      <w:proofErr w:type="gramEnd"/>
      <w:r w:rsidRPr="008C0B2D">
        <w:rPr>
          <w:rFonts w:ascii="Times New Roman" w:eastAsia="Aptos" w:hAnsi="Times New Roman" w:cs="Times New Roman"/>
          <w:sz w:val="24"/>
          <w:szCs w:val="24"/>
          <w:lang w:val="en-US" w:eastAsia="en-US"/>
        </w:rPr>
        <w:t xml:space="preserve"> (as per Income Tax rules for non-govt. </w:t>
      </w:r>
      <w:bookmarkEnd w:id="2"/>
    </w:p>
    <w:p w:rsidR="00F93B3B" w:rsidRPr="00DB1074" w:rsidRDefault="00362F3F" w:rsidP="00DB1074">
      <w:pPr>
        <w:spacing w:line="360" w:lineRule="auto"/>
        <w:ind w:left="153" w:right="-613"/>
        <w:jc w:val="center"/>
        <w:rPr>
          <w:rFonts w:ascii="Times New Roman" w:eastAsia="Arial" w:hAnsi="Times New Roman" w:cs="Times New Roman"/>
          <w:b/>
          <w:sz w:val="24"/>
          <w:szCs w:val="24"/>
        </w:rPr>
      </w:pPr>
      <w:r w:rsidRPr="00DB1074">
        <w:rPr>
          <w:rFonts w:ascii="Times New Roman" w:eastAsia="Arial" w:hAnsi="Times New Roman" w:cs="Times New Roman"/>
          <w:b/>
          <w:sz w:val="24"/>
          <w:szCs w:val="24"/>
        </w:rPr>
        <w:t>Set – 2</w:t>
      </w:r>
    </w:p>
    <w:p w:rsidR="00F93B3B" w:rsidRPr="00DB1074" w:rsidRDefault="00F93B3B" w:rsidP="00DB1074">
      <w:pPr>
        <w:spacing w:line="360" w:lineRule="auto"/>
        <w:ind w:left="153" w:right="-613"/>
        <w:jc w:val="both"/>
        <w:rPr>
          <w:rFonts w:ascii="Times New Roman" w:eastAsia="Arial" w:hAnsi="Times New Roman" w:cs="Times New Roman"/>
          <w:b/>
          <w:sz w:val="24"/>
          <w:szCs w:val="24"/>
        </w:rPr>
      </w:pPr>
    </w:p>
    <w:p w:rsidR="00362F3F" w:rsidRPr="00DB1074" w:rsidRDefault="00DB1074" w:rsidP="00DB1074">
      <w:pPr>
        <w:spacing w:line="360" w:lineRule="auto"/>
        <w:ind w:left="153"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Q</w:t>
      </w:r>
      <w:r w:rsidR="00362F3F" w:rsidRPr="00DB1074">
        <w:rPr>
          <w:rFonts w:ascii="Times New Roman" w:eastAsia="Arial" w:hAnsi="Times New Roman" w:cs="Times New Roman"/>
          <w:b/>
          <w:sz w:val="24"/>
          <w:szCs w:val="24"/>
        </w:rPr>
        <w:t>4. Explain the deductions that are “Expressly allowed” in computing the income from business under the Indian Income Tax Act, 1961.</w:t>
      </w:r>
    </w:p>
    <w:p w:rsidR="00DB1074" w:rsidRPr="00DB1074" w:rsidRDefault="00DB1074" w:rsidP="00DB1074">
      <w:pPr>
        <w:spacing w:line="360" w:lineRule="auto"/>
        <w:ind w:left="153" w:right="-613"/>
        <w:jc w:val="both"/>
        <w:rPr>
          <w:rFonts w:ascii="Times New Roman" w:eastAsia="Arial" w:hAnsi="Times New Roman" w:cs="Times New Roman"/>
          <w:b/>
          <w:sz w:val="24"/>
          <w:szCs w:val="24"/>
        </w:rPr>
      </w:pPr>
      <w:proofErr w:type="spellStart"/>
      <w:proofErr w:type="gramStart"/>
      <w:r w:rsidRPr="00DB1074">
        <w:rPr>
          <w:rFonts w:ascii="Times New Roman" w:hAnsi="Times New Roman" w:cs="Times New Roman"/>
          <w:b/>
          <w:sz w:val="24"/>
          <w:szCs w:val="24"/>
        </w:rPr>
        <w:t>Ans</w:t>
      </w:r>
      <w:proofErr w:type="spellEnd"/>
      <w:r w:rsidRPr="00DB1074">
        <w:rPr>
          <w:rFonts w:ascii="Times New Roman" w:hAnsi="Times New Roman" w:cs="Times New Roman"/>
          <w:b/>
          <w:sz w:val="24"/>
          <w:szCs w:val="24"/>
        </w:rPr>
        <w:t xml:space="preserve"> 4.</w:t>
      </w:r>
      <w:proofErr w:type="gramEnd"/>
    </w:p>
    <w:p w:rsidR="008C0B2D" w:rsidRPr="008C0B2D" w:rsidRDefault="008C0B2D" w:rsidP="00DB1074">
      <w:pPr>
        <w:spacing w:line="360" w:lineRule="auto"/>
        <w:ind w:left="153" w:right="-613"/>
        <w:jc w:val="both"/>
        <w:rPr>
          <w:rFonts w:ascii="Times New Roman" w:eastAsia="Arial" w:hAnsi="Times New Roman" w:cs="Times New Roman"/>
          <w:b/>
          <w:bCs/>
          <w:sz w:val="24"/>
          <w:szCs w:val="24"/>
          <w:lang w:val="en-US"/>
        </w:rPr>
      </w:pPr>
      <w:r w:rsidRPr="00DB1074">
        <w:rPr>
          <w:rFonts w:ascii="Times New Roman" w:eastAsia="Arial" w:hAnsi="Times New Roman" w:cs="Times New Roman"/>
          <w:b/>
          <w:bCs/>
          <w:sz w:val="24"/>
          <w:szCs w:val="24"/>
          <w:lang w:val="en-US"/>
        </w:rPr>
        <w:t>Introduction to Expressly</w:t>
      </w:r>
      <w:r w:rsidRPr="008C0B2D">
        <w:rPr>
          <w:rFonts w:ascii="Times New Roman" w:eastAsia="Arial" w:hAnsi="Times New Roman" w:cs="Times New Roman"/>
          <w:b/>
          <w:bCs/>
          <w:sz w:val="24"/>
          <w:szCs w:val="24"/>
          <w:lang w:val="en-US"/>
        </w:rPr>
        <w:t xml:space="preserve"> Allowed Deductions</w:t>
      </w:r>
    </w:p>
    <w:p w:rsidR="008C0B2D" w:rsidRDefault="008C0B2D" w:rsidP="008D7BD2">
      <w:pPr>
        <w:spacing w:line="360" w:lineRule="auto"/>
        <w:ind w:left="153" w:right="-613"/>
        <w:jc w:val="both"/>
        <w:rPr>
          <w:rFonts w:ascii="Times New Roman" w:eastAsia="Arial" w:hAnsi="Times New Roman" w:cs="Times New Roman"/>
          <w:sz w:val="24"/>
          <w:szCs w:val="24"/>
        </w:rPr>
      </w:pPr>
      <w:r w:rsidRPr="008C0B2D">
        <w:rPr>
          <w:rFonts w:ascii="Times New Roman" w:eastAsia="Arial" w:hAnsi="Times New Roman" w:cs="Times New Roman"/>
          <w:sz w:val="24"/>
          <w:szCs w:val="24"/>
          <w:lang w:val="en-US"/>
        </w:rPr>
        <w:t xml:space="preserve">Under the Indian Income Tax Act, 1961, while computing income from business or profession, certain deductions are specifically permitted. These are known as “expressly allowed deductions” and are listed mainly under Sections 30 to 37 of the Act. These provisions ensure that taxpayers can deduct legitimate business-related expenses from their gross income, resulting in a more accurate measure </w:t>
      </w:r>
    </w:p>
    <w:p w:rsidR="00DB1074" w:rsidRPr="00362F3F" w:rsidRDefault="00DB1074" w:rsidP="00DB1074">
      <w:pPr>
        <w:spacing w:line="360" w:lineRule="auto"/>
        <w:ind w:right="-613"/>
        <w:jc w:val="both"/>
        <w:rPr>
          <w:rFonts w:ascii="Times New Roman" w:eastAsia="Arial" w:hAnsi="Times New Roman" w:cs="Times New Roman"/>
          <w:sz w:val="24"/>
          <w:szCs w:val="24"/>
        </w:rPr>
      </w:pPr>
    </w:p>
    <w:p w:rsidR="00362F3F" w:rsidRPr="00DB1074" w:rsidRDefault="00DB1074" w:rsidP="00DB1074">
      <w:pPr>
        <w:spacing w:line="360" w:lineRule="auto"/>
        <w:ind w:left="153"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Q</w:t>
      </w:r>
      <w:r w:rsidR="00362F3F" w:rsidRPr="00DB1074">
        <w:rPr>
          <w:rFonts w:ascii="Times New Roman" w:eastAsia="Arial" w:hAnsi="Times New Roman" w:cs="Times New Roman"/>
          <w:b/>
          <w:sz w:val="24"/>
          <w:szCs w:val="24"/>
        </w:rPr>
        <w:t>5. Mr. Ravi Gupta provides the following information:</w:t>
      </w:r>
    </w:p>
    <w:p w:rsidR="008C0B2D" w:rsidRDefault="00362F3F" w:rsidP="00DB1074">
      <w:pPr>
        <w:spacing w:line="360" w:lineRule="auto"/>
        <w:ind w:left="153"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 xml:space="preserve">He built a house in 2001-02 at the cost of Rs. 2 </w:t>
      </w:r>
      <w:proofErr w:type="spellStart"/>
      <w:r w:rsidRPr="00DB1074">
        <w:rPr>
          <w:rFonts w:ascii="Times New Roman" w:eastAsia="Arial" w:hAnsi="Times New Roman" w:cs="Times New Roman"/>
          <w:b/>
          <w:sz w:val="24"/>
          <w:szCs w:val="24"/>
        </w:rPr>
        <w:t>lakhs</w:t>
      </w:r>
      <w:proofErr w:type="spellEnd"/>
      <w:r w:rsidRPr="00DB1074">
        <w:rPr>
          <w:rFonts w:ascii="Times New Roman" w:eastAsia="Arial" w:hAnsi="Times New Roman" w:cs="Times New Roman"/>
          <w:b/>
          <w:sz w:val="24"/>
          <w:szCs w:val="24"/>
        </w:rPr>
        <w:t xml:space="preserve"> for self-residence. On 1st August 2023, he sold his house for Rs. 15</w:t>
      </w:r>
      <w:proofErr w:type="gramStart"/>
      <w:r w:rsidRPr="00DB1074">
        <w:rPr>
          <w:rFonts w:ascii="Times New Roman" w:eastAsia="Arial" w:hAnsi="Times New Roman" w:cs="Times New Roman"/>
          <w:b/>
          <w:sz w:val="24"/>
          <w:szCs w:val="24"/>
        </w:rPr>
        <w:t>,00,000</w:t>
      </w:r>
      <w:proofErr w:type="gramEnd"/>
      <w:r w:rsidRPr="00DB1074">
        <w:rPr>
          <w:rFonts w:ascii="Times New Roman" w:eastAsia="Arial" w:hAnsi="Times New Roman" w:cs="Times New Roman"/>
          <w:b/>
          <w:sz w:val="24"/>
          <w:szCs w:val="24"/>
        </w:rPr>
        <w:t xml:space="preserve"> and purchased a new flat on 1st January 2024 for Rs. 5,00,000. Stamp fee paid Rs. 50,000 for registration. He paid 2% brokerage on the sales and purchase of the property. Compute capital gains. If the new flat is of Rs. 10 </w:t>
      </w:r>
      <w:proofErr w:type="spellStart"/>
      <w:r w:rsidRPr="00DB1074">
        <w:rPr>
          <w:rFonts w:ascii="Times New Roman" w:eastAsia="Arial" w:hAnsi="Times New Roman" w:cs="Times New Roman"/>
          <w:b/>
          <w:sz w:val="24"/>
          <w:szCs w:val="24"/>
        </w:rPr>
        <w:t>Lakhs</w:t>
      </w:r>
      <w:proofErr w:type="spellEnd"/>
      <w:r w:rsidRPr="00DB1074">
        <w:rPr>
          <w:rFonts w:ascii="Times New Roman" w:eastAsia="Arial" w:hAnsi="Times New Roman" w:cs="Times New Roman"/>
          <w:b/>
          <w:sz w:val="24"/>
          <w:szCs w:val="24"/>
        </w:rPr>
        <w:t>, how much capital gains shall be taxed?</w:t>
      </w:r>
    </w:p>
    <w:p w:rsidR="00DB1074" w:rsidRPr="008C0B2D" w:rsidRDefault="00DB1074" w:rsidP="00DB1074">
      <w:pPr>
        <w:spacing w:line="360" w:lineRule="auto"/>
        <w:ind w:left="153" w:right="-613"/>
        <w:jc w:val="both"/>
        <w:rPr>
          <w:rFonts w:ascii="Times New Roman" w:eastAsia="Arial" w:hAnsi="Times New Roman" w:cs="Times New Roman"/>
          <w:b/>
          <w:sz w:val="24"/>
          <w:szCs w:val="24"/>
        </w:rPr>
      </w:pPr>
      <w:proofErr w:type="spellStart"/>
      <w:proofErr w:type="gramStart"/>
      <w:r>
        <w:rPr>
          <w:rFonts w:ascii="Times New Roman" w:eastAsia="Arial" w:hAnsi="Times New Roman" w:cs="Times New Roman"/>
          <w:b/>
          <w:sz w:val="24"/>
          <w:szCs w:val="24"/>
        </w:rPr>
        <w:t>Ans</w:t>
      </w:r>
      <w:proofErr w:type="spellEnd"/>
      <w:r>
        <w:rPr>
          <w:rFonts w:ascii="Times New Roman" w:eastAsia="Arial" w:hAnsi="Times New Roman" w:cs="Times New Roman"/>
          <w:b/>
          <w:sz w:val="24"/>
          <w:szCs w:val="24"/>
        </w:rPr>
        <w:t xml:space="preserve"> 5.</w:t>
      </w:r>
      <w:proofErr w:type="gramEnd"/>
    </w:p>
    <w:p w:rsidR="008C0B2D" w:rsidRPr="008C0B2D" w:rsidRDefault="008C0B2D" w:rsidP="00DB1074">
      <w:pPr>
        <w:keepNext/>
        <w:keepLines/>
        <w:spacing w:before="160" w:after="80" w:line="360" w:lineRule="auto"/>
        <w:jc w:val="both"/>
        <w:outlineLvl w:val="2"/>
        <w:rPr>
          <w:rFonts w:ascii="Times New Roman" w:eastAsia="Times New Roman" w:hAnsi="Times New Roman" w:cs="Times New Roman"/>
          <w:sz w:val="24"/>
          <w:szCs w:val="24"/>
          <w:lang w:val="en-US" w:eastAsia="en-US"/>
        </w:rPr>
      </w:pPr>
      <w:bookmarkStart w:id="3" w:name="basic-information"/>
      <w:r w:rsidRPr="008C0B2D">
        <w:rPr>
          <w:rFonts w:ascii="Times New Roman" w:eastAsia="Times New Roman" w:hAnsi="Times New Roman" w:cs="Times New Roman"/>
          <w:b/>
          <w:bCs/>
          <w:sz w:val="24"/>
          <w:szCs w:val="24"/>
          <w:lang w:val="en-US" w:eastAsia="en-US"/>
        </w:rPr>
        <w:lastRenderedPageBreak/>
        <w:t>Basic Information</w:t>
      </w:r>
    </w:p>
    <w:p w:rsidR="008C0B2D" w:rsidRPr="008C0B2D" w:rsidRDefault="008C0B2D" w:rsidP="00DB1074">
      <w:pPr>
        <w:numPr>
          <w:ilvl w:val="0"/>
          <w:numId w:val="4"/>
        </w:numPr>
        <w:spacing w:after="200"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b/>
          <w:bCs/>
          <w:sz w:val="24"/>
          <w:szCs w:val="24"/>
          <w:lang w:val="en-US" w:eastAsia="en-US"/>
        </w:rPr>
        <w:t>Original Purchase Year:</w:t>
      </w:r>
      <w:r w:rsidRPr="008C0B2D">
        <w:rPr>
          <w:rFonts w:ascii="Times New Roman" w:eastAsia="Aptos" w:hAnsi="Times New Roman" w:cs="Times New Roman"/>
          <w:sz w:val="24"/>
          <w:szCs w:val="24"/>
          <w:lang w:val="en-US" w:eastAsia="en-US"/>
        </w:rPr>
        <w:t xml:space="preserve"> 2001–02</w:t>
      </w:r>
    </w:p>
    <w:p w:rsidR="008C0B2D" w:rsidRPr="008C0B2D" w:rsidRDefault="008C0B2D" w:rsidP="00DB1074">
      <w:pPr>
        <w:numPr>
          <w:ilvl w:val="0"/>
          <w:numId w:val="4"/>
        </w:numPr>
        <w:spacing w:after="200"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b/>
          <w:bCs/>
          <w:sz w:val="24"/>
          <w:szCs w:val="24"/>
          <w:lang w:val="en-US" w:eastAsia="en-US"/>
        </w:rPr>
        <w:t>Cost of Acquisition:</w:t>
      </w:r>
      <w:r w:rsidRPr="008C0B2D">
        <w:rPr>
          <w:rFonts w:ascii="Times New Roman" w:eastAsia="Aptos" w:hAnsi="Times New Roman" w:cs="Times New Roman"/>
          <w:sz w:val="24"/>
          <w:szCs w:val="24"/>
          <w:lang w:val="en-US" w:eastAsia="en-US"/>
        </w:rPr>
        <w:t xml:space="preserve"> ₹2,00,000</w:t>
      </w:r>
    </w:p>
    <w:p w:rsidR="008C0B2D" w:rsidRPr="008C0B2D" w:rsidRDefault="008C0B2D" w:rsidP="00DB1074">
      <w:pPr>
        <w:numPr>
          <w:ilvl w:val="0"/>
          <w:numId w:val="4"/>
        </w:numPr>
        <w:spacing w:after="200"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b/>
          <w:bCs/>
          <w:sz w:val="24"/>
          <w:szCs w:val="24"/>
          <w:lang w:val="en-US" w:eastAsia="en-US"/>
        </w:rPr>
        <w:t>Date of Sale:</w:t>
      </w:r>
      <w:r w:rsidRPr="008C0B2D">
        <w:rPr>
          <w:rFonts w:ascii="Times New Roman" w:eastAsia="Aptos" w:hAnsi="Times New Roman" w:cs="Times New Roman"/>
          <w:sz w:val="24"/>
          <w:szCs w:val="24"/>
          <w:lang w:val="en-US" w:eastAsia="en-US"/>
        </w:rPr>
        <w:t xml:space="preserve"> 1st August 2023 (FY 2023–24)</w:t>
      </w:r>
    </w:p>
    <w:p w:rsidR="008C0B2D" w:rsidRPr="008C0B2D" w:rsidRDefault="008C0B2D" w:rsidP="00DB1074">
      <w:pPr>
        <w:numPr>
          <w:ilvl w:val="0"/>
          <w:numId w:val="4"/>
        </w:numPr>
        <w:spacing w:after="200"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b/>
          <w:bCs/>
          <w:sz w:val="24"/>
          <w:szCs w:val="24"/>
          <w:lang w:val="en-US" w:eastAsia="en-US"/>
        </w:rPr>
        <w:t>Sale Price:</w:t>
      </w:r>
      <w:r w:rsidRPr="008C0B2D">
        <w:rPr>
          <w:rFonts w:ascii="Times New Roman" w:eastAsia="Aptos" w:hAnsi="Times New Roman" w:cs="Times New Roman"/>
          <w:sz w:val="24"/>
          <w:szCs w:val="24"/>
          <w:lang w:val="en-US" w:eastAsia="en-US"/>
        </w:rPr>
        <w:t xml:space="preserve"> ₹15,00,000</w:t>
      </w:r>
    </w:p>
    <w:p w:rsidR="008D7BD2" w:rsidRPr="008D7BD2" w:rsidRDefault="008C0B2D" w:rsidP="008D7BD2">
      <w:pPr>
        <w:numPr>
          <w:ilvl w:val="0"/>
          <w:numId w:val="4"/>
        </w:numPr>
        <w:spacing w:after="200"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b/>
          <w:bCs/>
          <w:sz w:val="24"/>
          <w:szCs w:val="24"/>
          <w:lang w:val="en-US" w:eastAsia="en-US"/>
        </w:rPr>
        <w:t>New</w:t>
      </w:r>
      <w:bookmarkStart w:id="4" w:name="Xec419ebbb5d5351582a27622f0e53a84dfb680e"/>
      <w:bookmarkEnd w:id="3"/>
    </w:p>
    <w:p w:rsidR="008D7BD2" w:rsidRPr="008D7BD2" w:rsidRDefault="008D7BD2" w:rsidP="008D7BD2">
      <w:pPr>
        <w:numPr>
          <w:ilvl w:val="0"/>
          <w:numId w:val="4"/>
        </w:numPr>
        <w:spacing w:after="200" w:line="360" w:lineRule="auto"/>
        <w:jc w:val="both"/>
        <w:rPr>
          <w:rFonts w:ascii="Times New Roman" w:eastAsia="Aptos" w:hAnsi="Times New Roman" w:cs="Times New Roman"/>
          <w:sz w:val="24"/>
          <w:szCs w:val="24"/>
          <w:lang w:val="en-US" w:eastAsia="en-US"/>
        </w:rPr>
      </w:pPr>
    </w:p>
    <w:p w:rsidR="008C0B2D" w:rsidRDefault="008C0B2D" w:rsidP="008D7BD2">
      <w:pPr>
        <w:numPr>
          <w:ilvl w:val="0"/>
          <w:numId w:val="4"/>
        </w:numPr>
        <w:spacing w:after="200"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sz w:val="24"/>
          <w:szCs w:val="24"/>
          <w:lang w:val="en-US" w:eastAsia="en-US"/>
        </w:rPr>
        <w:t>.</w:t>
      </w:r>
    </w:p>
    <w:p w:rsidR="008C0B2D" w:rsidRPr="00DB1074" w:rsidRDefault="00DB1074" w:rsidP="00DB1074">
      <w:pPr>
        <w:spacing w:line="360" w:lineRule="auto"/>
        <w:ind w:left="153" w:right="-613"/>
        <w:jc w:val="both"/>
        <w:rPr>
          <w:rFonts w:ascii="Times New Roman" w:eastAsia="Arial" w:hAnsi="Times New Roman" w:cs="Times New Roman"/>
          <w:b/>
          <w:bCs/>
          <w:sz w:val="24"/>
          <w:szCs w:val="24"/>
        </w:rPr>
      </w:pPr>
      <w:r w:rsidRPr="00DB1074">
        <w:rPr>
          <w:rFonts w:ascii="Times New Roman" w:eastAsia="Arial" w:hAnsi="Times New Roman" w:cs="Times New Roman"/>
          <w:b/>
          <w:sz w:val="24"/>
          <w:szCs w:val="24"/>
        </w:rPr>
        <w:t>Q</w:t>
      </w:r>
      <w:r w:rsidR="008C0B2D" w:rsidRPr="00DB1074">
        <w:rPr>
          <w:rFonts w:ascii="Times New Roman" w:eastAsia="Arial" w:hAnsi="Times New Roman" w:cs="Times New Roman"/>
          <w:b/>
          <w:sz w:val="24"/>
          <w:szCs w:val="24"/>
        </w:rPr>
        <w:t xml:space="preserve">6. </w:t>
      </w:r>
      <w:r w:rsidR="008C0B2D" w:rsidRPr="00DB1074">
        <w:rPr>
          <w:rFonts w:ascii="Times New Roman" w:eastAsia="Arial" w:hAnsi="Times New Roman" w:cs="Times New Roman"/>
          <w:b/>
          <w:bCs/>
          <w:sz w:val="24"/>
          <w:szCs w:val="24"/>
        </w:rPr>
        <w:t xml:space="preserve">Mr. </w:t>
      </w:r>
      <w:proofErr w:type="spellStart"/>
      <w:r w:rsidR="008C0B2D" w:rsidRPr="00DB1074">
        <w:rPr>
          <w:rFonts w:ascii="Times New Roman" w:eastAsia="Arial" w:hAnsi="Times New Roman" w:cs="Times New Roman"/>
          <w:b/>
          <w:bCs/>
          <w:sz w:val="24"/>
          <w:szCs w:val="24"/>
        </w:rPr>
        <w:t>Rathi</w:t>
      </w:r>
      <w:proofErr w:type="spellEnd"/>
      <w:r w:rsidR="008C0B2D" w:rsidRPr="00DB1074">
        <w:rPr>
          <w:rFonts w:ascii="Times New Roman" w:eastAsia="Arial" w:hAnsi="Times New Roman" w:cs="Times New Roman"/>
          <w:b/>
          <w:bCs/>
          <w:sz w:val="24"/>
          <w:szCs w:val="24"/>
        </w:rPr>
        <w:t xml:space="preserve"> provides the following information relevant for the assessment year 2024-25:</w:t>
      </w:r>
    </w:p>
    <w:tbl>
      <w:tblPr>
        <w:tblStyle w:val="TableGrid"/>
        <w:tblW w:w="5000" w:type="pct"/>
        <w:tblLook w:val="04A0"/>
      </w:tblPr>
      <w:tblGrid>
        <w:gridCol w:w="4623"/>
        <w:gridCol w:w="2087"/>
        <w:gridCol w:w="2532"/>
      </w:tblGrid>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 xml:space="preserve">Income </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 xml:space="preserve">Losses </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Taxable income from salary</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2,42,000</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Income and loss from house property:</w:t>
            </w:r>
          </w:p>
        </w:tc>
        <w:tc>
          <w:tcPr>
            <w:tcW w:w="1129" w:type="pct"/>
          </w:tcPr>
          <w:p w:rsidR="008C0B2D" w:rsidRPr="00DB1074" w:rsidRDefault="008C0B2D" w:rsidP="00853D83">
            <w:pPr>
              <w:spacing w:line="360" w:lineRule="auto"/>
              <w:ind w:left="153" w:right="-613"/>
              <w:jc w:val="both"/>
              <w:rPr>
                <w:rFonts w:eastAsia="Arial"/>
                <w:b/>
                <w:bCs/>
                <w:sz w:val="24"/>
                <w:szCs w:val="24"/>
              </w:rPr>
            </w:pPr>
          </w:p>
        </w:tc>
        <w:tc>
          <w:tcPr>
            <w:tcW w:w="1370" w:type="pct"/>
          </w:tcPr>
          <w:p w:rsidR="008C0B2D" w:rsidRPr="00DB1074" w:rsidRDefault="008C0B2D" w:rsidP="00853D83">
            <w:pPr>
              <w:spacing w:line="360" w:lineRule="auto"/>
              <w:ind w:left="153" w:right="-613"/>
              <w:jc w:val="both"/>
              <w:rPr>
                <w:rFonts w:eastAsia="Arial"/>
                <w:b/>
                <w:bCs/>
                <w:sz w:val="24"/>
                <w:szCs w:val="24"/>
              </w:rPr>
            </w:pP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House A</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1,15,000</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House B</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3,30,000</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Profit and Loss from Business:</w:t>
            </w:r>
          </w:p>
        </w:tc>
        <w:tc>
          <w:tcPr>
            <w:tcW w:w="1129" w:type="pct"/>
          </w:tcPr>
          <w:p w:rsidR="008C0B2D" w:rsidRPr="00DB1074" w:rsidRDefault="008C0B2D" w:rsidP="00853D83">
            <w:pPr>
              <w:spacing w:line="360" w:lineRule="auto"/>
              <w:ind w:left="153" w:right="-613"/>
              <w:jc w:val="both"/>
              <w:rPr>
                <w:rFonts w:eastAsia="Arial"/>
                <w:b/>
                <w:bCs/>
                <w:sz w:val="24"/>
                <w:szCs w:val="24"/>
              </w:rPr>
            </w:pPr>
          </w:p>
        </w:tc>
        <w:tc>
          <w:tcPr>
            <w:tcW w:w="1370" w:type="pct"/>
          </w:tcPr>
          <w:p w:rsidR="008C0B2D" w:rsidRPr="00DB1074" w:rsidRDefault="008C0B2D" w:rsidP="00853D83">
            <w:pPr>
              <w:spacing w:line="360" w:lineRule="auto"/>
              <w:ind w:left="153" w:right="-613"/>
              <w:jc w:val="both"/>
              <w:rPr>
                <w:rFonts w:eastAsia="Arial"/>
                <w:b/>
                <w:bCs/>
                <w:sz w:val="24"/>
                <w:szCs w:val="24"/>
              </w:rPr>
            </w:pP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Business A</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2,28,000</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 xml:space="preserve">Business B </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10,000</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Business C (speculative)</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11,000</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Business D (speculative)</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23,000</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Capital Gains and Losses:</w:t>
            </w:r>
          </w:p>
        </w:tc>
        <w:tc>
          <w:tcPr>
            <w:tcW w:w="1129" w:type="pct"/>
          </w:tcPr>
          <w:p w:rsidR="008C0B2D" w:rsidRPr="00DB1074" w:rsidRDefault="008C0B2D" w:rsidP="00853D83">
            <w:pPr>
              <w:spacing w:line="360" w:lineRule="auto"/>
              <w:ind w:left="153" w:right="-613"/>
              <w:jc w:val="both"/>
              <w:rPr>
                <w:rFonts w:eastAsia="Arial"/>
                <w:b/>
                <w:bCs/>
                <w:sz w:val="24"/>
                <w:szCs w:val="24"/>
              </w:rPr>
            </w:pPr>
          </w:p>
        </w:tc>
        <w:tc>
          <w:tcPr>
            <w:tcW w:w="1370" w:type="pct"/>
          </w:tcPr>
          <w:p w:rsidR="008C0B2D" w:rsidRPr="00DB1074" w:rsidRDefault="008C0B2D" w:rsidP="00853D83">
            <w:pPr>
              <w:spacing w:line="360" w:lineRule="auto"/>
              <w:ind w:left="153" w:right="-613"/>
              <w:jc w:val="both"/>
              <w:rPr>
                <w:rFonts w:eastAsia="Arial"/>
                <w:b/>
                <w:bCs/>
                <w:sz w:val="24"/>
                <w:szCs w:val="24"/>
              </w:rPr>
            </w:pP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Short–term capital gains</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6,000</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Short–term capital loss</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28,000</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Long–term capital gains</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12,500</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Income and loss from other sources:</w:t>
            </w:r>
          </w:p>
        </w:tc>
        <w:tc>
          <w:tcPr>
            <w:tcW w:w="1129" w:type="pct"/>
          </w:tcPr>
          <w:p w:rsidR="008C0B2D" w:rsidRPr="00DB1074" w:rsidRDefault="008C0B2D" w:rsidP="00853D83">
            <w:pPr>
              <w:spacing w:line="360" w:lineRule="auto"/>
              <w:ind w:left="153" w:right="-613"/>
              <w:jc w:val="both"/>
              <w:rPr>
                <w:rFonts w:eastAsia="Arial"/>
                <w:b/>
                <w:bCs/>
                <w:sz w:val="24"/>
                <w:szCs w:val="24"/>
              </w:rPr>
            </w:pPr>
          </w:p>
        </w:tc>
        <w:tc>
          <w:tcPr>
            <w:tcW w:w="1370" w:type="pct"/>
          </w:tcPr>
          <w:p w:rsidR="008C0B2D" w:rsidRPr="00DB1074" w:rsidRDefault="008C0B2D" w:rsidP="00853D83">
            <w:pPr>
              <w:spacing w:line="360" w:lineRule="auto"/>
              <w:ind w:left="153" w:right="-613"/>
              <w:jc w:val="both"/>
              <w:rPr>
                <w:rFonts w:eastAsia="Arial"/>
                <w:b/>
                <w:bCs/>
                <w:sz w:val="24"/>
                <w:szCs w:val="24"/>
              </w:rPr>
            </w:pP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Income from card games</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13,000</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 xml:space="preserve">Loss from card games </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7,010</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Loss on maintenance of horse race</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6,000</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 xml:space="preserve">Interest on securities </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4,000</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r>
    </w:tbl>
    <w:p w:rsidR="008C0B2D" w:rsidRPr="00DB1074" w:rsidRDefault="008C0B2D" w:rsidP="00DB1074">
      <w:pPr>
        <w:spacing w:after="0" w:line="360" w:lineRule="auto"/>
        <w:ind w:left="153" w:right="-613"/>
        <w:jc w:val="both"/>
        <w:rPr>
          <w:rFonts w:ascii="Times New Roman" w:eastAsia="Arial" w:hAnsi="Times New Roman" w:cs="Times New Roman"/>
          <w:b/>
          <w:bCs/>
          <w:sz w:val="24"/>
          <w:szCs w:val="24"/>
        </w:rPr>
      </w:pPr>
    </w:p>
    <w:p w:rsidR="008C0B2D" w:rsidRDefault="008C0B2D" w:rsidP="00DB1074">
      <w:pPr>
        <w:spacing w:line="360" w:lineRule="auto"/>
        <w:ind w:left="153" w:right="-613"/>
        <w:jc w:val="both"/>
        <w:rPr>
          <w:rFonts w:ascii="Times New Roman" w:eastAsia="Arial" w:hAnsi="Times New Roman" w:cs="Times New Roman"/>
          <w:b/>
          <w:bCs/>
          <w:sz w:val="24"/>
          <w:szCs w:val="24"/>
        </w:rPr>
      </w:pPr>
      <w:r w:rsidRPr="00DB1074">
        <w:rPr>
          <w:rFonts w:ascii="Times New Roman" w:eastAsia="Arial" w:hAnsi="Times New Roman" w:cs="Times New Roman"/>
          <w:b/>
          <w:bCs/>
          <w:sz w:val="24"/>
          <w:szCs w:val="24"/>
        </w:rPr>
        <w:lastRenderedPageBreak/>
        <w:t xml:space="preserve">Compute the gross total income of Mr. </w:t>
      </w:r>
      <w:proofErr w:type="spellStart"/>
      <w:r w:rsidRPr="00DB1074">
        <w:rPr>
          <w:rFonts w:ascii="Times New Roman" w:eastAsia="Arial" w:hAnsi="Times New Roman" w:cs="Times New Roman"/>
          <w:b/>
          <w:bCs/>
          <w:sz w:val="24"/>
          <w:szCs w:val="24"/>
        </w:rPr>
        <w:t>Rathi</w:t>
      </w:r>
      <w:proofErr w:type="spellEnd"/>
      <w:r w:rsidRPr="00DB1074">
        <w:rPr>
          <w:rFonts w:ascii="Times New Roman" w:eastAsia="Arial" w:hAnsi="Times New Roman" w:cs="Times New Roman"/>
          <w:b/>
          <w:bCs/>
          <w:sz w:val="24"/>
          <w:szCs w:val="24"/>
        </w:rPr>
        <w:t xml:space="preserve"> for the assessment year 2024-25.</w:t>
      </w:r>
    </w:p>
    <w:p w:rsidR="00DB1074" w:rsidRPr="008C0B2D" w:rsidRDefault="00DB1074" w:rsidP="00DB1074">
      <w:pPr>
        <w:spacing w:line="360" w:lineRule="auto"/>
        <w:ind w:right="-613"/>
        <w:jc w:val="both"/>
        <w:rPr>
          <w:rFonts w:ascii="Times New Roman" w:eastAsia="Arial" w:hAnsi="Times New Roman" w:cs="Times New Roman"/>
          <w:b/>
          <w:bCs/>
          <w:sz w:val="24"/>
          <w:szCs w:val="24"/>
        </w:rPr>
      </w:pPr>
      <w:proofErr w:type="spellStart"/>
      <w:proofErr w:type="gramStart"/>
      <w:r>
        <w:rPr>
          <w:rFonts w:ascii="Times New Roman" w:eastAsia="Arial" w:hAnsi="Times New Roman" w:cs="Times New Roman"/>
          <w:b/>
          <w:bCs/>
          <w:sz w:val="24"/>
          <w:szCs w:val="24"/>
        </w:rPr>
        <w:t>Ans</w:t>
      </w:r>
      <w:proofErr w:type="spellEnd"/>
      <w:r>
        <w:rPr>
          <w:rFonts w:ascii="Times New Roman" w:eastAsia="Arial" w:hAnsi="Times New Roman" w:cs="Times New Roman"/>
          <w:b/>
          <w:bCs/>
          <w:sz w:val="24"/>
          <w:szCs w:val="24"/>
        </w:rPr>
        <w:t xml:space="preserve"> 6.</w:t>
      </w:r>
      <w:proofErr w:type="gramEnd"/>
    </w:p>
    <w:p w:rsidR="008C0B2D" w:rsidRPr="008C0B2D" w:rsidRDefault="008C0B2D" w:rsidP="00DB1074">
      <w:pPr>
        <w:spacing w:before="180" w:after="180"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sz w:val="24"/>
          <w:szCs w:val="24"/>
          <w:lang w:val="en-US" w:eastAsia="en-US"/>
        </w:rPr>
        <w:t xml:space="preserve">To compute the </w:t>
      </w:r>
      <w:r w:rsidRPr="008C0B2D">
        <w:rPr>
          <w:rFonts w:ascii="Times New Roman" w:eastAsia="Aptos" w:hAnsi="Times New Roman" w:cs="Times New Roman"/>
          <w:bCs/>
          <w:sz w:val="24"/>
          <w:szCs w:val="24"/>
          <w:lang w:val="en-US" w:eastAsia="en-US"/>
        </w:rPr>
        <w:t>Gross Total Income (GTI)</w:t>
      </w:r>
      <w:r w:rsidRPr="008C0B2D">
        <w:rPr>
          <w:rFonts w:ascii="Times New Roman" w:eastAsia="Aptos" w:hAnsi="Times New Roman" w:cs="Times New Roman"/>
          <w:sz w:val="24"/>
          <w:szCs w:val="24"/>
          <w:lang w:val="en-US" w:eastAsia="en-US"/>
        </w:rPr>
        <w:t xml:space="preserve"> of </w:t>
      </w:r>
      <w:r w:rsidRPr="008C0B2D">
        <w:rPr>
          <w:rFonts w:ascii="Times New Roman" w:eastAsia="Aptos" w:hAnsi="Times New Roman" w:cs="Times New Roman"/>
          <w:bCs/>
          <w:sz w:val="24"/>
          <w:szCs w:val="24"/>
          <w:lang w:val="en-US" w:eastAsia="en-US"/>
        </w:rPr>
        <w:t xml:space="preserve">Mr. </w:t>
      </w:r>
      <w:proofErr w:type="spellStart"/>
      <w:r w:rsidRPr="008C0B2D">
        <w:rPr>
          <w:rFonts w:ascii="Times New Roman" w:eastAsia="Aptos" w:hAnsi="Times New Roman" w:cs="Times New Roman"/>
          <w:bCs/>
          <w:sz w:val="24"/>
          <w:szCs w:val="24"/>
          <w:lang w:val="en-US" w:eastAsia="en-US"/>
        </w:rPr>
        <w:t>Rathi</w:t>
      </w:r>
      <w:proofErr w:type="spellEnd"/>
      <w:r w:rsidRPr="008C0B2D">
        <w:rPr>
          <w:rFonts w:ascii="Times New Roman" w:eastAsia="Aptos" w:hAnsi="Times New Roman" w:cs="Times New Roman"/>
          <w:sz w:val="24"/>
          <w:szCs w:val="24"/>
          <w:lang w:val="en-US" w:eastAsia="en-US"/>
        </w:rPr>
        <w:t xml:space="preserve"> for </w:t>
      </w:r>
      <w:r w:rsidRPr="008C0B2D">
        <w:rPr>
          <w:rFonts w:ascii="Times New Roman" w:eastAsia="Aptos" w:hAnsi="Times New Roman" w:cs="Times New Roman"/>
          <w:bCs/>
          <w:sz w:val="24"/>
          <w:szCs w:val="24"/>
          <w:lang w:val="en-US" w:eastAsia="en-US"/>
        </w:rPr>
        <w:t>Assessment Year 2024–25</w:t>
      </w:r>
      <w:r w:rsidRPr="008C0B2D">
        <w:rPr>
          <w:rFonts w:ascii="Times New Roman" w:eastAsia="Aptos" w:hAnsi="Times New Roman" w:cs="Times New Roman"/>
          <w:sz w:val="24"/>
          <w:szCs w:val="24"/>
          <w:lang w:val="en-US" w:eastAsia="en-US"/>
        </w:rPr>
        <w:t>, we must:</w:t>
      </w:r>
    </w:p>
    <w:p w:rsidR="008C0B2D" w:rsidRPr="008C0B2D" w:rsidRDefault="008C0B2D" w:rsidP="00DB1074">
      <w:pPr>
        <w:numPr>
          <w:ilvl w:val="0"/>
          <w:numId w:val="5"/>
        </w:numPr>
        <w:spacing w:before="36" w:after="36"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sz w:val="24"/>
          <w:szCs w:val="24"/>
          <w:lang w:val="en-US" w:eastAsia="en-US"/>
        </w:rPr>
        <w:t>Group the income and losses under respective heads.</w:t>
      </w:r>
    </w:p>
    <w:p w:rsidR="008C0B2D" w:rsidRPr="008C0B2D" w:rsidRDefault="008C0B2D" w:rsidP="00DB1074">
      <w:pPr>
        <w:numPr>
          <w:ilvl w:val="0"/>
          <w:numId w:val="5"/>
        </w:numPr>
        <w:spacing w:before="36" w:after="36"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sz w:val="24"/>
          <w:szCs w:val="24"/>
          <w:lang w:val="en-US" w:eastAsia="en-US"/>
        </w:rPr>
        <w:t xml:space="preserve">Adjust permissible intra-head and inter-head losses as per </w:t>
      </w:r>
      <w:r w:rsidRPr="008C0B2D">
        <w:rPr>
          <w:rFonts w:ascii="Times New Roman" w:eastAsia="Aptos" w:hAnsi="Times New Roman" w:cs="Times New Roman"/>
          <w:bCs/>
          <w:sz w:val="24"/>
          <w:szCs w:val="24"/>
          <w:lang w:val="en-US" w:eastAsia="en-US"/>
        </w:rPr>
        <w:t>Income Tax Act, 1961</w:t>
      </w:r>
      <w:r w:rsidRPr="008C0B2D">
        <w:rPr>
          <w:rFonts w:ascii="Times New Roman" w:eastAsia="Aptos" w:hAnsi="Times New Roman" w:cs="Times New Roman"/>
          <w:sz w:val="24"/>
          <w:szCs w:val="24"/>
          <w:lang w:val="en-US" w:eastAsia="en-US"/>
        </w:rPr>
        <w:t xml:space="preserve"> rules.</w:t>
      </w:r>
    </w:p>
    <w:p w:rsidR="008C0B2D" w:rsidRPr="008C0B2D" w:rsidRDefault="008C0B2D" w:rsidP="00DB1074">
      <w:pPr>
        <w:numPr>
          <w:ilvl w:val="0"/>
          <w:numId w:val="5"/>
        </w:numPr>
        <w:spacing w:before="36" w:after="36"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sz w:val="24"/>
          <w:szCs w:val="24"/>
          <w:lang w:val="en-US" w:eastAsia="en-US"/>
        </w:rPr>
        <w:t xml:space="preserve">Exclude losses that </w:t>
      </w:r>
      <w:r w:rsidRPr="008C0B2D">
        <w:rPr>
          <w:rFonts w:ascii="Times New Roman" w:eastAsia="Aptos" w:hAnsi="Times New Roman" w:cs="Times New Roman"/>
          <w:bCs/>
          <w:sz w:val="24"/>
          <w:szCs w:val="24"/>
          <w:lang w:val="en-US" w:eastAsia="en-US"/>
        </w:rPr>
        <w:t>cannot be set off</w:t>
      </w:r>
      <w:r w:rsidRPr="008C0B2D">
        <w:rPr>
          <w:rFonts w:ascii="Times New Roman" w:eastAsia="Aptos" w:hAnsi="Times New Roman" w:cs="Times New Roman"/>
          <w:sz w:val="24"/>
          <w:szCs w:val="24"/>
          <w:lang w:val="en-US" w:eastAsia="en-US"/>
        </w:rPr>
        <w:t xml:space="preserve"> against other incomes.</w:t>
      </w:r>
    </w:p>
    <w:p w:rsidR="008C0B2D" w:rsidRPr="00362F3F" w:rsidRDefault="008C0B2D" w:rsidP="008D7BD2">
      <w:pPr>
        <w:numPr>
          <w:ilvl w:val="0"/>
          <w:numId w:val="5"/>
        </w:numPr>
        <w:spacing w:before="36" w:after="36" w:line="360" w:lineRule="auto"/>
        <w:jc w:val="both"/>
        <w:rPr>
          <w:rFonts w:ascii="Times New Roman" w:eastAsia="Arial" w:hAnsi="Times New Roman" w:cs="Times New Roman"/>
          <w:sz w:val="24"/>
          <w:szCs w:val="24"/>
        </w:rPr>
      </w:pPr>
      <w:r w:rsidRPr="008C0B2D">
        <w:rPr>
          <w:rFonts w:ascii="Times New Roman" w:eastAsia="Aptos" w:hAnsi="Times New Roman" w:cs="Times New Roman"/>
          <w:sz w:val="24"/>
          <w:szCs w:val="24"/>
          <w:lang w:val="en-US" w:eastAsia="en-US"/>
        </w:rPr>
        <w:t xml:space="preserve">Compute the </w:t>
      </w:r>
      <w:bookmarkEnd w:id="4"/>
    </w:p>
    <w:sectPr w:rsidR="008C0B2D" w:rsidRPr="00362F3F" w:rsidSect="00362F3F">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D2B" w:rsidRDefault="006B6D2B">
      <w:pPr>
        <w:spacing w:after="0" w:line="240" w:lineRule="auto"/>
      </w:pPr>
      <w:r>
        <w:separator/>
      </w:r>
    </w:p>
  </w:endnote>
  <w:endnote w:type="continuationSeparator" w:id="0">
    <w:p w:rsidR="006B6D2B" w:rsidRDefault="006B6D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D2B" w:rsidRDefault="006B6D2B">
      <w:pPr>
        <w:spacing w:after="0" w:line="240" w:lineRule="auto"/>
      </w:pPr>
      <w:r>
        <w:separator/>
      </w:r>
    </w:p>
  </w:footnote>
  <w:footnote w:type="continuationSeparator" w:id="0">
    <w:p w:rsidR="006B6D2B" w:rsidRDefault="006B6D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73BA3C42"/>
    <w:lvl w:ilvl="0">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201"/>
    <w:multiLevelType w:val="multilevel"/>
    <w:tmpl w:val="8C96E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3">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1BD3A3C"/>
    <w:multiLevelType w:val="hybridMultilevel"/>
    <w:tmpl w:val="7F86A088"/>
    <w:lvl w:ilvl="0" w:tplc="40090013">
      <w:start w:val="1"/>
      <w:numFmt w:val="upperRoman"/>
      <w:lvlText w:val="%1."/>
      <w:lvlJc w:val="right"/>
      <w:pPr>
        <w:ind w:left="643" w:hanging="360"/>
      </w:p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2"/>
  </w:num>
  <w:num w:numId="2">
    <w:abstractNumId w:val="3"/>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01492"/>
    <w:rsid w:val="00005F9A"/>
    <w:rsid w:val="00014D97"/>
    <w:rsid w:val="00021DD2"/>
    <w:rsid w:val="00024EA8"/>
    <w:rsid w:val="00037F7D"/>
    <w:rsid w:val="00040775"/>
    <w:rsid w:val="0004477D"/>
    <w:rsid w:val="00045EB6"/>
    <w:rsid w:val="000462D0"/>
    <w:rsid w:val="000511D0"/>
    <w:rsid w:val="000619EA"/>
    <w:rsid w:val="00065433"/>
    <w:rsid w:val="00070D82"/>
    <w:rsid w:val="000815CB"/>
    <w:rsid w:val="000949BE"/>
    <w:rsid w:val="000955B0"/>
    <w:rsid w:val="000B467B"/>
    <w:rsid w:val="000E2F44"/>
    <w:rsid w:val="000E3E20"/>
    <w:rsid w:val="000E4682"/>
    <w:rsid w:val="000E4FDE"/>
    <w:rsid w:val="000F67C8"/>
    <w:rsid w:val="00100A31"/>
    <w:rsid w:val="00102F5E"/>
    <w:rsid w:val="00103D9C"/>
    <w:rsid w:val="0010485B"/>
    <w:rsid w:val="00106340"/>
    <w:rsid w:val="001127E6"/>
    <w:rsid w:val="00132365"/>
    <w:rsid w:val="00132CEB"/>
    <w:rsid w:val="001348A5"/>
    <w:rsid w:val="00141F77"/>
    <w:rsid w:val="00156689"/>
    <w:rsid w:val="00157757"/>
    <w:rsid w:val="00160DBF"/>
    <w:rsid w:val="00172481"/>
    <w:rsid w:val="00177D53"/>
    <w:rsid w:val="00183130"/>
    <w:rsid w:val="001838C3"/>
    <w:rsid w:val="00186278"/>
    <w:rsid w:val="001911AA"/>
    <w:rsid w:val="001A6047"/>
    <w:rsid w:val="001A6BC6"/>
    <w:rsid w:val="001C514A"/>
    <w:rsid w:val="001D1738"/>
    <w:rsid w:val="001E494A"/>
    <w:rsid w:val="001E4CD4"/>
    <w:rsid w:val="001E6A9F"/>
    <w:rsid w:val="001F4636"/>
    <w:rsid w:val="00212FCF"/>
    <w:rsid w:val="0023078A"/>
    <w:rsid w:val="00243472"/>
    <w:rsid w:val="00250310"/>
    <w:rsid w:val="002601F3"/>
    <w:rsid w:val="00266B79"/>
    <w:rsid w:val="0027106F"/>
    <w:rsid w:val="00274A2A"/>
    <w:rsid w:val="002757C2"/>
    <w:rsid w:val="0029729A"/>
    <w:rsid w:val="002B5EC5"/>
    <w:rsid w:val="002C3762"/>
    <w:rsid w:val="002D2752"/>
    <w:rsid w:val="002D70C8"/>
    <w:rsid w:val="002D75E6"/>
    <w:rsid w:val="002F4643"/>
    <w:rsid w:val="00330AF0"/>
    <w:rsid w:val="00341257"/>
    <w:rsid w:val="00345930"/>
    <w:rsid w:val="00354502"/>
    <w:rsid w:val="0035567D"/>
    <w:rsid w:val="00362F3F"/>
    <w:rsid w:val="003850B1"/>
    <w:rsid w:val="003A684E"/>
    <w:rsid w:val="003C7D8A"/>
    <w:rsid w:val="003D09C7"/>
    <w:rsid w:val="003E2B06"/>
    <w:rsid w:val="003E4908"/>
    <w:rsid w:val="003F1B19"/>
    <w:rsid w:val="0040085D"/>
    <w:rsid w:val="00404042"/>
    <w:rsid w:val="004061DC"/>
    <w:rsid w:val="004232A9"/>
    <w:rsid w:val="00427D2B"/>
    <w:rsid w:val="00447104"/>
    <w:rsid w:val="00447CFA"/>
    <w:rsid w:val="0045316E"/>
    <w:rsid w:val="00455416"/>
    <w:rsid w:val="0046595A"/>
    <w:rsid w:val="00486E17"/>
    <w:rsid w:val="00490A6F"/>
    <w:rsid w:val="004A1CD7"/>
    <w:rsid w:val="004B0D60"/>
    <w:rsid w:val="004B3053"/>
    <w:rsid w:val="004B58EA"/>
    <w:rsid w:val="004C1A52"/>
    <w:rsid w:val="004C2D2B"/>
    <w:rsid w:val="004C46EB"/>
    <w:rsid w:val="004C6CC0"/>
    <w:rsid w:val="004D4EC1"/>
    <w:rsid w:val="004E6CEE"/>
    <w:rsid w:val="004F687F"/>
    <w:rsid w:val="004F6A81"/>
    <w:rsid w:val="00514F89"/>
    <w:rsid w:val="00523014"/>
    <w:rsid w:val="00526D88"/>
    <w:rsid w:val="005341C9"/>
    <w:rsid w:val="00536C04"/>
    <w:rsid w:val="00547DCC"/>
    <w:rsid w:val="00552DA4"/>
    <w:rsid w:val="00554803"/>
    <w:rsid w:val="00563F03"/>
    <w:rsid w:val="00570F24"/>
    <w:rsid w:val="00572525"/>
    <w:rsid w:val="0058036A"/>
    <w:rsid w:val="005849FF"/>
    <w:rsid w:val="00592906"/>
    <w:rsid w:val="00595428"/>
    <w:rsid w:val="00595608"/>
    <w:rsid w:val="005A4423"/>
    <w:rsid w:val="005A69EB"/>
    <w:rsid w:val="005B1826"/>
    <w:rsid w:val="005C03EB"/>
    <w:rsid w:val="005E5E55"/>
    <w:rsid w:val="005E6643"/>
    <w:rsid w:val="005E6E9F"/>
    <w:rsid w:val="005F3D92"/>
    <w:rsid w:val="0060010A"/>
    <w:rsid w:val="00610449"/>
    <w:rsid w:val="00610D38"/>
    <w:rsid w:val="00622BCA"/>
    <w:rsid w:val="006248D4"/>
    <w:rsid w:val="00646493"/>
    <w:rsid w:val="00650150"/>
    <w:rsid w:val="0065252F"/>
    <w:rsid w:val="00660172"/>
    <w:rsid w:val="00661432"/>
    <w:rsid w:val="006629E0"/>
    <w:rsid w:val="006632FB"/>
    <w:rsid w:val="00666D9C"/>
    <w:rsid w:val="00684412"/>
    <w:rsid w:val="0069405C"/>
    <w:rsid w:val="006A768B"/>
    <w:rsid w:val="006B4DD6"/>
    <w:rsid w:val="006B6D2B"/>
    <w:rsid w:val="006B7E40"/>
    <w:rsid w:val="006C35BE"/>
    <w:rsid w:val="006C498D"/>
    <w:rsid w:val="006D304D"/>
    <w:rsid w:val="006D3DFD"/>
    <w:rsid w:val="006E7B3B"/>
    <w:rsid w:val="006F01C8"/>
    <w:rsid w:val="00710205"/>
    <w:rsid w:val="00720519"/>
    <w:rsid w:val="007354BD"/>
    <w:rsid w:val="007367B9"/>
    <w:rsid w:val="00756E27"/>
    <w:rsid w:val="007618C1"/>
    <w:rsid w:val="00765818"/>
    <w:rsid w:val="00772920"/>
    <w:rsid w:val="0079194E"/>
    <w:rsid w:val="007961B1"/>
    <w:rsid w:val="007A7DC3"/>
    <w:rsid w:val="007B2760"/>
    <w:rsid w:val="007B53A3"/>
    <w:rsid w:val="007C5F5D"/>
    <w:rsid w:val="007D6CD9"/>
    <w:rsid w:val="007E04DC"/>
    <w:rsid w:val="007E357C"/>
    <w:rsid w:val="007F0C2B"/>
    <w:rsid w:val="00800627"/>
    <w:rsid w:val="00811360"/>
    <w:rsid w:val="00816193"/>
    <w:rsid w:val="00820AC7"/>
    <w:rsid w:val="00820EF5"/>
    <w:rsid w:val="008444C9"/>
    <w:rsid w:val="00846D36"/>
    <w:rsid w:val="00847B2D"/>
    <w:rsid w:val="00855710"/>
    <w:rsid w:val="00856A2F"/>
    <w:rsid w:val="00857CF3"/>
    <w:rsid w:val="008649F0"/>
    <w:rsid w:val="0087463D"/>
    <w:rsid w:val="00875B8D"/>
    <w:rsid w:val="008903F4"/>
    <w:rsid w:val="008A05BE"/>
    <w:rsid w:val="008A096C"/>
    <w:rsid w:val="008A3018"/>
    <w:rsid w:val="008B77A0"/>
    <w:rsid w:val="008C0B2D"/>
    <w:rsid w:val="008C49A3"/>
    <w:rsid w:val="008D0899"/>
    <w:rsid w:val="008D7BD2"/>
    <w:rsid w:val="008E017F"/>
    <w:rsid w:val="008E3650"/>
    <w:rsid w:val="008F0633"/>
    <w:rsid w:val="008F18BD"/>
    <w:rsid w:val="009070BC"/>
    <w:rsid w:val="00910684"/>
    <w:rsid w:val="00911876"/>
    <w:rsid w:val="0092623C"/>
    <w:rsid w:val="00927FE7"/>
    <w:rsid w:val="00933D43"/>
    <w:rsid w:val="009416BA"/>
    <w:rsid w:val="00947A4E"/>
    <w:rsid w:val="00957F12"/>
    <w:rsid w:val="00974922"/>
    <w:rsid w:val="00975AFA"/>
    <w:rsid w:val="0098285D"/>
    <w:rsid w:val="009947B3"/>
    <w:rsid w:val="009B510E"/>
    <w:rsid w:val="009B5A9D"/>
    <w:rsid w:val="009E3AD0"/>
    <w:rsid w:val="009E4C76"/>
    <w:rsid w:val="009F039B"/>
    <w:rsid w:val="009F13DF"/>
    <w:rsid w:val="009F19CD"/>
    <w:rsid w:val="009F661A"/>
    <w:rsid w:val="00A11094"/>
    <w:rsid w:val="00A1731D"/>
    <w:rsid w:val="00A216DA"/>
    <w:rsid w:val="00A23415"/>
    <w:rsid w:val="00A235DE"/>
    <w:rsid w:val="00A25256"/>
    <w:rsid w:val="00A25B4C"/>
    <w:rsid w:val="00A34A9E"/>
    <w:rsid w:val="00A46C82"/>
    <w:rsid w:val="00A52102"/>
    <w:rsid w:val="00A82F1B"/>
    <w:rsid w:val="00A84FC0"/>
    <w:rsid w:val="00A91DAD"/>
    <w:rsid w:val="00AB1DDE"/>
    <w:rsid w:val="00AB1FDB"/>
    <w:rsid w:val="00AD0C40"/>
    <w:rsid w:val="00AD782B"/>
    <w:rsid w:val="00AF2A69"/>
    <w:rsid w:val="00AF5C1C"/>
    <w:rsid w:val="00B14DF1"/>
    <w:rsid w:val="00B17223"/>
    <w:rsid w:val="00B2512B"/>
    <w:rsid w:val="00B328E8"/>
    <w:rsid w:val="00B35968"/>
    <w:rsid w:val="00B41CD7"/>
    <w:rsid w:val="00B46811"/>
    <w:rsid w:val="00B51005"/>
    <w:rsid w:val="00B53F7D"/>
    <w:rsid w:val="00B65EF4"/>
    <w:rsid w:val="00B77001"/>
    <w:rsid w:val="00B903E4"/>
    <w:rsid w:val="00B92584"/>
    <w:rsid w:val="00B92C33"/>
    <w:rsid w:val="00BA0C8A"/>
    <w:rsid w:val="00BA19FD"/>
    <w:rsid w:val="00BC1380"/>
    <w:rsid w:val="00BC682B"/>
    <w:rsid w:val="00BE194F"/>
    <w:rsid w:val="00BE6CDF"/>
    <w:rsid w:val="00BF36BE"/>
    <w:rsid w:val="00BF39BC"/>
    <w:rsid w:val="00BF6312"/>
    <w:rsid w:val="00C34D14"/>
    <w:rsid w:val="00C413F6"/>
    <w:rsid w:val="00C466C0"/>
    <w:rsid w:val="00C47218"/>
    <w:rsid w:val="00C510FB"/>
    <w:rsid w:val="00C53CC0"/>
    <w:rsid w:val="00C6638A"/>
    <w:rsid w:val="00C70B33"/>
    <w:rsid w:val="00C800A8"/>
    <w:rsid w:val="00C84C09"/>
    <w:rsid w:val="00C87977"/>
    <w:rsid w:val="00C93CAD"/>
    <w:rsid w:val="00C94D1D"/>
    <w:rsid w:val="00C95DB4"/>
    <w:rsid w:val="00CA61F8"/>
    <w:rsid w:val="00CC230F"/>
    <w:rsid w:val="00CD2C8C"/>
    <w:rsid w:val="00CD544B"/>
    <w:rsid w:val="00CD591B"/>
    <w:rsid w:val="00CF490D"/>
    <w:rsid w:val="00CF6CC9"/>
    <w:rsid w:val="00CF7D48"/>
    <w:rsid w:val="00D05DA8"/>
    <w:rsid w:val="00D10F17"/>
    <w:rsid w:val="00D30236"/>
    <w:rsid w:val="00D37338"/>
    <w:rsid w:val="00D51E6A"/>
    <w:rsid w:val="00D61989"/>
    <w:rsid w:val="00D65A2A"/>
    <w:rsid w:val="00D707B6"/>
    <w:rsid w:val="00D82EE2"/>
    <w:rsid w:val="00D91D46"/>
    <w:rsid w:val="00DA57DB"/>
    <w:rsid w:val="00DB1074"/>
    <w:rsid w:val="00DB7E03"/>
    <w:rsid w:val="00DD350A"/>
    <w:rsid w:val="00DE5F07"/>
    <w:rsid w:val="00DF0617"/>
    <w:rsid w:val="00DF5D11"/>
    <w:rsid w:val="00E01D6B"/>
    <w:rsid w:val="00E02C12"/>
    <w:rsid w:val="00E223F1"/>
    <w:rsid w:val="00E50F19"/>
    <w:rsid w:val="00E61028"/>
    <w:rsid w:val="00E7220C"/>
    <w:rsid w:val="00E74D5F"/>
    <w:rsid w:val="00E81C4B"/>
    <w:rsid w:val="00EB2604"/>
    <w:rsid w:val="00ED577C"/>
    <w:rsid w:val="00EE351A"/>
    <w:rsid w:val="00EF0F74"/>
    <w:rsid w:val="00EF5079"/>
    <w:rsid w:val="00EF602C"/>
    <w:rsid w:val="00EF7585"/>
    <w:rsid w:val="00F11AAB"/>
    <w:rsid w:val="00F15D83"/>
    <w:rsid w:val="00F26572"/>
    <w:rsid w:val="00F26F38"/>
    <w:rsid w:val="00F31CEA"/>
    <w:rsid w:val="00F46D65"/>
    <w:rsid w:val="00F56982"/>
    <w:rsid w:val="00F61980"/>
    <w:rsid w:val="00F637E3"/>
    <w:rsid w:val="00F758B8"/>
    <w:rsid w:val="00F80453"/>
    <w:rsid w:val="00F93B3B"/>
    <w:rsid w:val="00F96391"/>
    <w:rsid w:val="00FA1868"/>
    <w:rsid w:val="00FB3D2C"/>
    <w:rsid w:val="00FC464C"/>
    <w:rsid w:val="00FE68A2"/>
    <w:rsid w:val="00FE7333"/>
    <w:rsid w:val="00FF0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B9258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B9258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9258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9258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92584"/>
    <w:pPr>
      <w:keepNext/>
      <w:keepLines/>
      <w:spacing w:before="220" w:after="40"/>
      <w:outlineLvl w:val="4"/>
    </w:pPr>
    <w:rPr>
      <w:b/>
    </w:rPr>
  </w:style>
  <w:style w:type="paragraph" w:styleId="Heading6">
    <w:name w:val="heading 6"/>
    <w:basedOn w:val="Normal"/>
    <w:next w:val="Normal"/>
    <w:uiPriority w:val="9"/>
    <w:semiHidden/>
    <w:unhideWhenUsed/>
    <w:qFormat/>
    <w:rsid w:val="00B9258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92584"/>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uiPriority w:val="59"/>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B92584"/>
    <w:pPr>
      <w:keepNext/>
      <w:keepLines/>
      <w:spacing w:before="360" w:after="80"/>
    </w:pPr>
    <w:rPr>
      <w:rFonts w:ascii="Georgia" w:eastAsia="Georgia" w:hAnsi="Georgia" w:cs="Georgia"/>
      <w:i/>
      <w:color w:val="666666"/>
      <w:sz w:val="48"/>
      <w:szCs w:val="48"/>
    </w:rPr>
  </w:style>
  <w:style w:type="table" w:customStyle="1" w:styleId="a">
    <w:basedOn w:val="TableNormal"/>
    <w:rsid w:val="00B9258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9258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unhideWhenUsed/>
    <w:rsid w:val="0026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601F3"/>
    <w:pPr>
      <w:widowControl w:val="0"/>
      <w:autoSpaceDE w:val="0"/>
      <w:autoSpaceDN w:val="0"/>
      <w:spacing w:after="0" w:line="240" w:lineRule="auto"/>
      <w:ind w:left="107"/>
    </w:pPr>
    <w:rPr>
      <w:rFonts w:ascii="Times New Roman" w:eastAsia="Times New Roman" w:hAnsi="Times New Roman" w:cs="Times New Roman"/>
      <w:lang w:val="en-US" w:eastAsia="en-US"/>
    </w:rPr>
  </w:style>
  <w:style w:type="paragraph" w:customStyle="1" w:styleId="paragraph">
    <w:name w:val="paragraph"/>
    <w:basedOn w:val="Normal"/>
    <w:rsid w:val="003D09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9C7"/>
  </w:style>
  <w:style w:type="character" w:customStyle="1" w:styleId="eop">
    <w:name w:val="eop"/>
    <w:basedOn w:val="DefaultParagraphFont"/>
    <w:rsid w:val="003D09C7"/>
  </w:style>
  <w:style w:type="paragraph" w:styleId="BalloonText">
    <w:name w:val="Balloon Text"/>
    <w:basedOn w:val="Normal"/>
    <w:link w:val="BalloonTextChar"/>
    <w:uiPriority w:val="99"/>
    <w:semiHidden/>
    <w:unhideWhenUsed/>
    <w:rsid w:val="00F93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B3B"/>
    <w:rPr>
      <w:rFonts w:ascii="Tahoma" w:hAnsi="Tahoma" w:cs="Tahoma"/>
      <w:sz w:val="16"/>
      <w:szCs w:val="16"/>
    </w:rPr>
  </w:style>
  <w:style w:type="table" w:customStyle="1" w:styleId="Table">
    <w:name w:val="Table"/>
    <w:semiHidden/>
    <w:unhideWhenUsed/>
    <w:qFormat/>
    <w:rsid w:val="008C0B2D"/>
    <w:pPr>
      <w:spacing w:after="200" w:line="240" w:lineRule="auto"/>
    </w:pPr>
    <w:rPr>
      <w:rFonts w:ascii="Aptos" w:eastAsia="Aptos" w:hAnsi="Aptos"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
    <w:name w:val="Table1"/>
    <w:semiHidden/>
    <w:unhideWhenUsed/>
    <w:qFormat/>
    <w:rsid w:val="008C0B2D"/>
    <w:pPr>
      <w:spacing w:after="200" w:line="240" w:lineRule="auto"/>
    </w:pPr>
    <w:rPr>
      <w:rFonts w:ascii="Aptos" w:eastAsia="Aptos" w:hAnsi="Aptos"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Hyperlink">
    <w:name w:val="Hyperlink"/>
    <w:basedOn w:val="DefaultParagraphFont"/>
    <w:semiHidden/>
    <w:unhideWhenUsed/>
    <w:rsid w:val="008D7BD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92821821">
      <w:bodyDiv w:val="1"/>
      <w:marLeft w:val="0"/>
      <w:marRight w:val="0"/>
      <w:marTop w:val="0"/>
      <w:marBottom w:val="0"/>
      <w:divBdr>
        <w:top w:val="none" w:sz="0" w:space="0" w:color="auto"/>
        <w:left w:val="none" w:sz="0" w:space="0" w:color="auto"/>
        <w:bottom w:val="none" w:sz="0" w:space="0" w:color="auto"/>
        <w:right w:val="none" w:sz="0" w:space="0" w:color="auto"/>
      </w:divBdr>
    </w:div>
    <w:div w:id="195118472">
      <w:bodyDiv w:val="1"/>
      <w:marLeft w:val="0"/>
      <w:marRight w:val="0"/>
      <w:marTop w:val="0"/>
      <w:marBottom w:val="0"/>
      <w:divBdr>
        <w:top w:val="none" w:sz="0" w:space="0" w:color="auto"/>
        <w:left w:val="none" w:sz="0" w:space="0" w:color="auto"/>
        <w:bottom w:val="none" w:sz="0" w:space="0" w:color="auto"/>
        <w:right w:val="none" w:sz="0" w:space="0" w:color="auto"/>
      </w:divBdr>
    </w:div>
    <w:div w:id="282464234">
      <w:bodyDiv w:val="1"/>
      <w:marLeft w:val="0"/>
      <w:marRight w:val="0"/>
      <w:marTop w:val="0"/>
      <w:marBottom w:val="0"/>
      <w:divBdr>
        <w:top w:val="none" w:sz="0" w:space="0" w:color="auto"/>
        <w:left w:val="none" w:sz="0" w:space="0" w:color="auto"/>
        <w:bottom w:val="none" w:sz="0" w:space="0" w:color="auto"/>
        <w:right w:val="none" w:sz="0" w:space="0" w:color="auto"/>
      </w:divBdr>
    </w:div>
    <w:div w:id="382680691">
      <w:bodyDiv w:val="1"/>
      <w:marLeft w:val="0"/>
      <w:marRight w:val="0"/>
      <w:marTop w:val="0"/>
      <w:marBottom w:val="0"/>
      <w:divBdr>
        <w:top w:val="none" w:sz="0" w:space="0" w:color="auto"/>
        <w:left w:val="none" w:sz="0" w:space="0" w:color="auto"/>
        <w:bottom w:val="none" w:sz="0" w:space="0" w:color="auto"/>
        <w:right w:val="none" w:sz="0" w:space="0" w:color="auto"/>
      </w:divBdr>
    </w:div>
    <w:div w:id="507867706">
      <w:bodyDiv w:val="1"/>
      <w:marLeft w:val="0"/>
      <w:marRight w:val="0"/>
      <w:marTop w:val="0"/>
      <w:marBottom w:val="0"/>
      <w:divBdr>
        <w:top w:val="none" w:sz="0" w:space="0" w:color="auto"/>
        <w:left w:val="none" w:sz="0" w:space="0" w:color="auto"/>
        <w:bottom w:val="none" w:sz="0" w:space="0" w:color="auto"/>
        <w:right w:val="none" w:sz="0" w:space="0" w:color="auto"/>
      </w:divBdr>
    </w:div>
    <w:div w:id="561604146">
      <w:bodyDiv w:val="1"/>
      <w:marLeft w:val="0"/>
      <w:marRight w:val="0"/>
      <w:marTop w:val="0"/>
      <w:marBottom w:val="0"/>
      <w:divBdr>
        <w:top w:val="none" w:sz="0" w:space="0" w:color="auto"/>
        <w:left w:val="none" w:sz="0" w:space="0" w:color="auto"/>
        <w:bottom w:val="none" w:sz="0" w:space="0" w:color="auto"/>
        <w:right w:val="none" w:sz="0" w:space="0" w:color="auto"/>
      </w:divBdr>
    </w:div>
    <w:div w:id="913903819">
      <w:bodyDiv w:val="1"/>
      <w:marLeft w:val="0"/>
      <w:marRight w:val="0"/>
      <w:marTop w:val="0"/>
      <w:marBottom w:val="0"/>
      <w:divBdr>
        <w:top w:val="none" w:sz="0" w:space="0" w:color="auto"/>
        <w:left w:val="none" w:sz="0" w:space="0" w:color="auto"/>
        <w:bottom w:val="none" w:sz="0" w:space="0" w:color="auto"/>
        <w:right w:val="none" w:sz="0" w:space="0" w:color="auto"/>
      </w:divBdr>
    </w:div>
    <w:div w:id="1071582251">
      <w:bodyDiv w:val="1"/>
      <w:marLeft w:val="0"/>
      <w:marRight w:val="0"/>
      <w:marTop w:val="0"/>
      <w:marBottom w:val="0"/>
      <w:divBdr>
        <w:top w:val="none" w:sz="0" w:space="0" w:color="auto"/>
        <w:left w:val="none" w:sz="0" w:space="0" w:color="auto"/>
        <w:bottom w:val="none" w:sz="0" w:space="0" w:color="auto"/>
        <w:right w:val="none" w:sz="0" w:space="0" w:color="auto"/>
      </w:divBdr>
    </w:div>
    <w:div w:id="1234779326">
      <w:bodyDiv w:val="1"/>
      <w:marLeft w:val="0"/>
      <w:marRight w:val="0"/>
      <w:marTop w:val="0"/>
      <w:marBottom w:val="0"/>
      <w:divBdr>
        <w:top w:val="none" w:sz="0" w:space="0" w:color="auto"/>
        <w:left w:val="none" w:sz="0" w:space="0" w:color="auto"/>
        <w:bottom w:val="none" w:sz="0" w:space="0" w:color="auto"/>
        <w:right w:val="none" w:sz="0" w:space="0" w:color="auto"/>
      </w:divBdr>
    </w:div>
    <w:div w:id="1284992904">
      <w:bodyDiv w:val="1"/>
      <w:marLeft w:val="0"/>
      <w:marRight w:val="0"/>
      <w:marTop w:val="0"/>
      <w:marBottom w:val="0"/>
      <w:divBdr>
        <w:top w:val="none" w:sz="0" w:space="0" w:color="auto"/>
        <w:left w:val="none" w:sz="0" w:space="0" w:color="auto"/>
        <w:bottom w:val="none" w:sz="0" w:space="0" w:color="auto"/>
        <w:right w:val="none" w:sz="0" w:space="0" w:color="auto"/>
      </w:divBdr>
    </w:div>
    <w:div w:id="1461074506">
      <w:bodyDiv w:val="1"/>
      <w:marLeft w:val="0"/>
      <w:marRight w:val="0"/>
      <w:marTop w:val="0"/>
      <w:marBottom w:val="0"/>
      <w:divBdr>
        <w:top w:val="none" w:sz="0" w:space="0" w:color="auto"/>
        <w:left w:val="none" w:sz="0" w:space="0" w:color="auto"/>
        <w:bottom w:val="none" w:sz="0" w:space="0" w:color="auto"/>
        <w:right w:val="none" w:sz="0" w:space="0" w:color="auto"/>
      </w:divBdr>
      <w:divsChild>
        <w:div w:id="189414408">
          <w:marLeft w:val="0"/>
          <w:marRight w:val="0"/>
          <w:marTop w:val="0"/>
          <w:marBottom w:val="0"/>
          <w:divBdr>
            <w:top w:val="none" w:sz="0" w:space="0" w:color="auto"/>
            <w:left w:val="none" w:sz="0" w:space="0" w:color="auto"/>
            <w:bottom w:val="none" w:sz="0" w:space="0" w:color="auto"/>
            <w:right w:val="none" w:sz="0" w:space="0" w:color="auto"/>
          </w:divBdr>
        </w:div>
        <w:div w:id="420219361">
          <w:marLeft w:val="0"/>
          <w:marRight w:val="0"/>
          <w:marTop w:val="0"/>
          <w:marBottom w:val="0"/>
          <w:divBdr>
            <w:top w:val="none" w:sz="0" w:space="0" w:color="auto"/>
            <w:left w:val="none" w:sz="0" w:space="0" w:color="auto"/>
            <w:bottom w:val="none" w:sz="0" w:space="0" w:color="auto"/>
            <w:right w:val="none" w:sz="0" w:space="0" w:color="auto"/>
          </w:divBdr>
        </w:div>
        <w:div w:id="1936746439">
          <w:marLeft w:val="0"/>
          <w:marRight w:val="0"/>
          <w:marTop w:val="0"/>
          <w:marBottom w:val="0"/>
          <w:divBdr>
            <w:top w:val="none" w:sz="0" w:space="0" w:color="auto"/>
            <w:left w:val="none" w:sz="0" w:space="0" w:color="auto"/>
            <w:bottom w:val="none" w:sz="0" w:space="0" w:color="auto"/>
            <w:right w:val="none" w:sz="0" w:space="0" w:color="auto"/>
          </w:divBdr>
        </w:div>
        <w:div w:id="758208995">
          <w:marLeft w:val="0"/>
          <w:marRight w:val="0"/>
          <w:marTop w:val="0"/>
          <w:marBottom w:val="0"/>
          <w:divBdr>
            <w:top w:val="none" w:sz="0" w:space="0" w:color="auto"/>
            <w:left w:val="none" w:sz="0" w:space="0" w:color="auto"/>
            <w:bottom w:val="none" w:sz="0" w:space="0" w:color="auto"/>
            <w:right w:val="none" w:sz="0" w:space="0" w:color="auto"/>
          </w:divBdr>
        </w:div>
        <w:div w:id="1769501221">
          <w:marLeft w:val="0"/>
          <w:marRight w:val="0"/>
          <w:marTop w:val="0"/>
          <w:marBottom w:val="0"/>
          <w:divBdr>
            <w:top w:val="none" w:sz="0" w:space="0" w:color="auto"/>
            <w:left w:val="none" w:sz="0" w:space="0" w:color="auto"/>
            <w:bottom w:val="none" w:sz="0" w:space="0" w:color="auto"/>
            <w:right w:val="none" w:sz="0" w:space="0" w:color="auto"/>
          </w:divBdr>
        </w:div>
        <w:div w:id="2007632447">
          <w:marLeft w:val="0"/>
          <w:marRight w:val="0"/>
          <w:marTop w:val="0"/>
          <w:marBottom w:val="0"/>
          <w:divBdr>
            <w:top w:val="none" w:sz="0" w:space="0" w:color="auto"/>
            <w:left w:val="none" w:sz="0" w:space="0" w:color="auto"/>
            <w:bottom w:val="none" w:sz="0" w:space="0" w:color="auto"/>
            <w:right w:val="none" w:sz="0" w:space="0" w:color="auto"/>
          </w:divBdr>
        </w:div>
        <w:div w:id="68816321">
          <w:marLeft w:val="0"/>
          <w:marRight w:val="0"/>
          <w:marTop w:val="0"/>
          <w:marBottom w:val="0"/>
          <w:divBdr>
            <w:top w:val="none" w:sz="0" w:space="0" w:color="auto"/>
            <w:left w:val="none" w:sz="0" w:space="0" w:color="auto"/>
            <w:bottom w:val="none" w:sz="0" w:space="0" w:color="auto"/>
            <w:right w:val="none" w:sz="0" w:space="0" w:color="auto"/>
          </w:divBdr>
        </w:div>
        <w:div w:id="44763257">
          <w:marLeft w:val="0"/>
          <w:marRight w:val="0"/>
          <w:marTop w:val="0"/>
          <w:marBottom w:val="0"/>
          <w:divBdr>
            <w:top w:val="none" w:sz="0" w:space="0" w:color="auto"/>
            <w:left w:val="none" w:sz="0" w:space="0" w:color="auto"/>
            <w:bottom w:val="none" w:sz="0" w:space="0" w:color="auto"/>
            <w:right w:val="none" w:sz="0" w:space="0" w:color="auto"/>
          </w:divBdr>
        </w:div>
        <w:div w:id="471138416">
          <w:marLeft w:val="0"/>
          <w:marRight w:val="0"/>
          <w:marTop w:val="0"/>
          <w:marBottom w:val="0"/>
          <w:divBdr>
            <w:top w:val="none" w:sz="0" w:space="0" w:color="auto"/>
            <w:left w:val="none" w:sz="0" w:space="0" w:color="auto"/>
            <w:bottom w:val="none" w:sz="0" w:space="0" w:color="auto"/>
            <w:right w:val="none" w:sz="0" w:space="0" w:color="auto"/>
          </w:divBdr>
        </w:div>
        <w:div w:id="942879829">
          <w:marLeft w:val="0"/>
          <w:marRight w:val="0"/>
          <w:marTop w:val="0"/>
          <w:marBottom w:val="0"/>
          <w:divBdr>
            <w:top w:val="none" w:sz="0" w:space="0" w:color="auto"/>
            <w:left w:val="none" w:sz="0" w:space="0" w:color="auto"/>
            <w:bottom w:val="none" w:sz="0" w:space="0" w:color="auto"/>
            <w:right w:val="none" w:sz="0" w:space="0" w:color="auto"/>
          </w:divBdr>
        </w:div>
        <w:div w:id="1384331579">
          <w:marLeft w:val="0"/>
          <w:marRight w:val="0"/>
          <w:marTop w:val="0"/>
          <w:marBottom w:val="0"/>
          <w:divBdr>
            <w:top w:val="none" w:sz="0" w:space="0" w:color="auto"/>
            <w:left w:val="none" w:sz="0" w:space="0" w:color="auto"/>
            <w:bottom w:val="none" w:sz="0" w:space="0" w:color="auto"/>
            <w:right w:val="none" w:sz="0" w:space="0" w:color="auto"/>
          </w:divBdr>
        </w:div>
        <w:div w:id="224295159">
          <w:marLeft w:val="0"/>
          <w:marRight w:val="0"/>
          <w:marTop w:val="0"/>
          <w:marBottom w:val="0"/>
          <w:divBdr>
            <w:top w:val="none" w:sz="0" w:space="0" w:color="auto"/>
            <w:left w:val="none" w:sz="0" w:space="0" w:color="auto"/>
            <w:bottom w:val="none" w:sz="0" w:space="0" w:color="auto"/>
            <w:right w:val="none" w:sz="0" w:space="0" w:color="auto"/>
          </w:divBdr>
        </w:div>
        <w:div w:id="436952167">
          <w:marLeft w:val="0"/>
          <w:marRight w:val="0"/>
          <w:marTop w:val="0"/>
          <w:marBottom w:val="0"/>
          <w:divBdr>
            <w:top w:val="none" w:sz="0" w:space="0" w:color="auto"/>
            <w:left w:val="none" w:sz="0" w:space="0" w:color="auto"/>
            <w:bottom w:val="none" w:sz="0" w:space="0" w:color="auto"/>
            <w:right w:val="none" w:sz="0" w:space="0" w:color="auto"/>
          </w:divBdr>
        </w:div>
        <w:div w:id="217085351">
          <w:marLeft w:val="0"/>
          <w:marRight w:val="0"/>
          <w:marTop w:val="0"/>
          <w:marBottom w:val="0"/>
          <w:divBdr>
            <w:top w:val="none" w:sz="0" w:space="0" w:color="auto"/>
            <w:left w:val="none" w:sz="0" w:space="0" w:color="auto"/>
            <w:bottom w:val="none" w:sz="0" w:space="0" w:color="auto"/>
            <w:right w:val="none" w:sz="0" w:space="0" w:color="auto"/>
          </w:divBdr>
        </w:div>
        <w:div w:id="1389525266">
          <w:marLeft w:val="0"/>
          <w:marRight w:val="0"/>
          <w:marTop w:val="0"/>
          <w:marBottom w:val="0"/>
          <w:divBdr>
            <w:top w:val="none" w:sz="0" w:space="0" w:color="auto"/>
            <w:left w:val="none" w:sz="0" w:space="0" w:color="auto"/>
            <w:bottom w:val="none" w:sz="0" w:space="0" w:color="auto"/>
            <w:right w:val="none" w:sz="0" w:space="0" w:color="auto"/>
          </w:divBdr>
        </w:div>
        <w:div w:id="1211302530">
          <w:marLeft w:val="0"/>
          <w:marRight w:val="0"/>
          <w:marTop w:val="0"/>
          <w:marBottom w:val="0"/>
          <w:divBdr>
            <w:top w:val="none" w:sz="0" w:space="0" w:color="auto"/>
            <w:left w:val="none" w:sz="0" w:space="0" w:color="auto"/>
            <w:bottom w:val="none" w:sz="0" w:space="0" w:color="auto"/>
            <w:right w:val="none" w:sz="0" w:space="0" w:color="auto"/>
          </w:divBdr>
        </w:div>
        <w:div w:id="1213032514">
          <w:marLeft w:val="0"/>
          <w:marRight w:val="0"/>
          <w:marTop w:val="0"/>
          <w:marBottom w:val="0"/>
          <w:divBdr>
            <w:top w:val="none" w:sz="0" w:space="0" w:color="auto"/>
            <w:left w:val="none" w:sz="0" w:space="0" w:color="auto"/>
            <w:bottom w:val="none" w:sz="0" w:space="0" w:color="auto"/>
            <w:right w:val="none" w:sz="0" w:space="0" w:color="auto"/>
          </w:divBdr>
        </w:div>
        <w:div w:id="1349256715">
          <w:marLeft w:val="0"/>
          <w:marRight w:val="0"/>
          <w:marTop w:val="0"/>
          <w:marBottom w:val="0"/>
          <w:divBdr>
            <w:top w:val="none" w:sz="0" w:space="0" w:color="auto"/>
            <w:left w:val="none" w:sz="0" w:space="0" w:color="auto"/>
            <w:bottom w:val="none" w:sz="0" w:space="0" w:color="auto"/>
            <w:right w:val="none" w:sz="0" w:space="0" w:color="auto"/>
          </w:divBdr>
        </w:div>
      </w:divsChild>
    </w:div>
    <w:div w:id="1964457838">
      <w:bodyDiv w:val="1"/>
      <w:marLeft w:val="0"/>
      <w:marRight w:val="0"/>
      <w:marTop w:val="0"/>
      <w:marBottom w:val="0"/>
      <w:divBdr>
        <w:top w:val="none" w:sz="0" w:space="0" w:color="auto"/>
        <w:left w:val="none" w:sz="0" w:space="0" w:color="auto"/>
        <w:bottom w:val="none" w:sz="0" w:space="0" w:color="auto"/>
        <w:right w:val="none" w:sz="0" w:space="0" w:color="auto"/>
      </w:divBdr>
      <w:divsChild>
        <w:div w:id="1181430625">
          <w:marLeft w:val="0"/>
          <w:marRight w:val="0"/>
          <w:marTop w:val="0"/>
          <w:marBottom w:val="0"/>
          <w:divBdr>
            <w:top w:val="none" w:sz="0" w:space="0" w:color="auto"/>
            <w:left w:val="none" w:sz="0" w:space="0" w:color="auto"/>
            <w:bottom w:val="none" w:sz="0" w:space="0" w:color="auto"/>
            <w:right w:val="none" w:sz="0" w:space="0" w:color="auto"/>
          </w:divBdr>
        </w:div>
        <w:div w:id="416706570">
          <w:marLeft w:val="0"/>
          <w:marRight w:val="0"/>
          <w:marTop w:val="0"/>
          <w:marBottom w:val="0"/>
          <w:divBdr>
            <w:top w:val="none" w:sz="0" w:space="0" w:color="auto"/>
            <w:left w:val="none" w:sz="0" w:space="0" w:color="auto"/>
            <w:bottom w:val="none" w:sz="0" w:space="0" w:color="auto"/>
            <w:right w:val="none" w:sz="0" w:space="0" w:color="auto"/>
          </w:divBdr>
        </w:div>
        <w:div w:id="380905723">
          <w:marLeft w:val="0"/>
          <w:marRight w:val="0"/>
          <w:marTop w:val="0"/>
          <w:marBottom w:val="0"/>
          <w:divBdr>
            <w:top w:val="none" w:sz="0" w:space="0" w:color="auto"/>
            <w:left w:val="none" w:sz="0" w:space="0" w:color="auto"/>
            <w:bottom w:val="none" w:sz="0" w:space="0" w:color="auto"/>
            <w:right w:val="none" w:sz="0" w:space="0" w:color="auto"/>
          </w:divBdr>
        </w:div>
        <w:div w:id="1640987429">
          <w:marLeft w:val="0"/>
          <w:marRight w:val="0"/>
          <w:marTop w:val="0"/>
          <w:marBottom w:val="0"/>
          <w:divBdr>
            <w:top w:val="none" w:sz="0" w:space="0" w:color="auto"/>
            <w:left w:val="none" w:sz="0" w:space="0" w:color="auto"/>
            <w:bottom w:val="none" w:sz="0" w:space="0" w:color="auto"/>
            <w:right w:val="none" w:sz="0" w:space="0" w:color="auto"/>
          </w:divBdr>
        </w:div>
        <w:div w:id="924652314">
          <w:marLeft w:val="0"/>
          <w:marRight w:val="0"/>
          <w:marTop w:val="0"/>
          <w:marBottom w:val="0"/>
          <w:divBdr>
            <w:top w:val="none" w:sz="0" w:space="0" w:color="auto"/>
            <w:left w:val="none" w:sz="0" w:space="0" w:color="auto"/>
            <w:bottom w:val="none" w:sz="0" w:space="0" w:color="auto"/>
            <w:right w:val="none" w:sz="0" w:space="0" w:color="auto"/>
          </w:divBdr>
        </w:div>
        <w:div w:id="1808667352">
          <w:marLeft w:val="0"/>
          <w:marRight w:val="0"/>
          <w:marTop w:val="0"/>
          <w:marBottom w:val="0"/>
          <w:divBdr>
            <w:top w:val="none" w:sz="0" w:space="0" w:color="auto"/>
            <w:left w:val="none" w:sz="0" w:space="0" w:color="auto"/>
            <w:bottom w:val="none" w:sz="0" w:space="0" w:color="auto"/>
            <w:right w:val="none" w:sz="0" w:space="0" w:color="auto"/>
          </w:divBdr>
        </w:div>
        <w:div w:id="143666538">
          <w:marLeft w:val="0"/>
          <w:marRight w:val="0"/>
          <w:marTop w:val="0"/>
          <w:marBottom w:val="0"/>
          <w:divBdr>
            <w:top w:val="none" w:sz="0" w:space="0" w:color="auto"/>
            <w:left w:val="none" w:sz="0" w:space="0" w:color="auto"/>
            <w:bottom w:val="none" w:sz="0" w:space="0" w:color="auto"/>
            <w:right w:val="none" w:sz="0" w:space="0" w:color="auto"/>
          </w:divBdr>
        </w:div>
        <w:div w:id="903488962">
          <w:marLeft w:val="0"/>
          <w:marRight w:val="0"/>
          <w:marTop w:val="0"/>
          <w:marBottom w:val="0"/>
          <w:divBdr>
            <w:top w:val="none" w:sz="0" w:space="0" w:color="auto"/>
            <w:left w:val="none" w:sz="0" w:space="0" w:color="auto"/>
            <w:bottom w:val="none" w:sz="0" w:space="0" w:color="auto"/>
            <w:right w:val="none" w:sz="0" w:space="0" w:color="auto"/>
          </w:divBdr>
        </w:div>
        <w:div w:id="1858928681">
          <w:marLeft w:val="0"/>
          <w:marRight w:val="0"/>
          <w:marTop w:val="0"/>
          <w:marBottom w:val="0"/>
          <w:divBdr>
            <w:top w:val="none" w:sz="0" w:space="0" w:color="auto"/>
            <w:left w:val="none" w:sz="0" w:space="0" w:color="auto"/>
            <w:bottom w:val="none" w:sz="0" w:space="0" w:color="auto"/>
            <w:right w:val="none" w:sz="0" w:space="0" w:color="auto"/>
          </w:divBdr>
        </w:div>
        <w:div w:id="1066756954">
          <w:marLeft w:val="0"/>
          <w:marRight w:val="0"/>
          <w:marTop w:val="0"/>
          <w:marBottom w:val="0"/>
          <w:divBdr>
            <w:top w:val="none" w:sz="0" w:space="0" w:color="auto"/>
            <w:left w:val="none" w:sz="0" w:space="0" w:color="auto"/>
            <w:bottom w:val="none" w:sz="0" w:space="0" w:color="auto"/>
            <w:right w:val="none" w:sz="0" w:space="0" w:color="auto"/>
          </w:divBdr>
        </w:div>
        <w:div w:id="531921027">
          <w:marLeft w:val="0"/>
          <w:marRight w:val="0"/>
          <w:marTop w:val="0"/>
          <w:marBottom w:val="0"/>
          <w:divBdr>
            <w:top w:val="none" w:sz="0" w:space="0" w:color="auto"/>
            <w:left w:val="none" w:sz="0" w:space="0" w:color="auto"/>
            <w:bottom w:val="none" w:sz="0" w:space="0" w:color="auto"/>
            <w:right w:val="none" w:sz="0" w:space="0" w:color="auto"/>
          </w:divBdr>
        </w:div>
        <w:div w:id="868302451">
          <w:marLeft w:val="0"/>
          <w:marRight w:val="0"/>
          <w:marTop w:val="0"/>
          <w:marBottom w:val="0"/>
          <w:divBdr>
            <w:top w:val="none" w:sz="0" w:space="0" w:color="auto"/>
            <w:left w:val="none" w:sz="0" w:space="0" w:color="auto"/>
            <w:bottom w:val="none" w:sz="0" w:space="0" w:color="auto"/>
            <w:right w:val="none" w:sz="0" w:space="0" w:color="auto"/>
          </w:divBdr>
        </w:div>
        <w:div w:id="302469639">
          <w:marLeft w:val="0"/>
          <w:marRight w:val="0"/>
          <w:marTop w:val="0"/>
          <w:marBottom w:val="0"/>
          <w:divBdr>
            <w:top w:val="none" w:sz="0" w:space="0" w:color="auto"/>
            <w:left w:val="none" w:sz="0" w:space="0" w:color="auto"/>
            <w:bottom w:val="none" w:sz="0" w:space="0" w:color="auto"/>
            <w:right w:val="none" w:sz="0" w:space="0" w:color="auto"/>
          </w:divBdr>
        </w:div>
        <w:div w:id="527334623">
          <w:marLeft w:val="0"/>
          <w:marRight w:val="0"/>
          <w:marTop w:val="0"/>
          <w:marBottom w:val="0"/>
          <w:divBdr>
            <w:top w:val="none" w:sz="0" w:space="0" w:color="auto"/>
            <w:left w:val="none" w:sz="0" w:space="0" w:color="auto"/>
            <w:bottom w:val="none" w:sz="0" w:space="0" w:color="auto"/>
            <w:right w:val="none" w:sz="0" w:space="0" w:color="auto"/>
          </w:divBdr>
        </w:div>
        <w:div w:id="822701622">
          <w:marLeft w:val="0"/>
          <w:marRight w:val="0"/>
          <w:marTop w:val="0"/>
          <w:marBottom w:val="0"/>
          <w:divBdr>
            <w:top w:val="none" w:sz="0" w:space="0" w:color="auto"/>
            <w:left w:val="none" w:sz="0" w:space="0" w:color="auto"/>
            <w:bottom w:val="none" w:sz="0" w:space="0" w:color="auto"/>
            <w:right w:val="none" w:sz="0" w:space="0" w:color="auto"/>
          </w:divBdr>
        </w:div>
        <w:div w:id="1383596757">
          <w:marLeft w:val="0"/>
          <w:marRight w:val="0"/>
          <w:marTop w:val="0"/>
          <w:marBottom w:val="0"/>
          <w:divBdr>
            <w:top w:val="none" w:sz="0" w:space="0" w:color="auto"/>
            <w:left w:val="none" w:sz="0" w:space="0" w:color="auto"/>
            <w:bottom w:val="none" w:sz="0" w:space="0" w:color="auto"/>
            <w:right w:val="none" w:sz="0" w:space="0" w:color="auto"/>
          </w:divBdr>
        </w:div>
        <w:div w:id="1053626171">
          <w:marLeft w:val="0"/>
          <w:marRight w:val="0"/>
          <w:marTop w:val="0"/>
          <w:marBottom w:val="0"/>
          <w:divBdr>
            <w:top w:val="none" w:sz="0" w:space="0" w:color="auto"/>
            <w:left w:val="none" w:sz="0" w:space="0" w:color="auto"/>
            <w:bottom w:val="none" w:sz="0" w:space="0" w:color="auto"/>
            <w:right w:val="none" w:sz="0" w:space="0" w:color="auto"/>
          </w:divBdr>
        </w:div>
        <w:div w:id="1500922314">
          <w:marLeft w:val="0"/>
          <w:marRight w:val="0"/>
          <w:marTop w:val="0"/>
          <w:marBottom w:val="0"/>
          <w:divBdr>
            <w:top w:val="none" w:sz="0" w:space="0" w:color="auto"/>
            <w:left w:val="none" w:sz="0" w:space="0" w:color="auto"/>
            <w:bottom w:val="none" w:sz="0" w:space="0" w:color="auto"/>
            <w:right w:val="none" w:sz="0" w:space="0" w:color="auto"/>
          </w:divBdr>
        </w:div>
      </w:divsChild>
    </w:div>
    <w:div w:id="213047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41</TotalTime>
  <Pages>6</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11</cp:revision>
  <cp:lastPrinted>2025-04-24T09:53:00Z</cp:lastPrinted>
  <dcterms:created xsi:type="dcterms:W3CDTF">2025-04-24T09:44:00Z</dcterms:created>
  <dcterms:modified xsi:type="dcterms:W3CDTF">2025-06-14T07:52:00Z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