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626"/>
        <w:gridCol w:w="5616"/>
      </w:tblGrid>
      <w:tr w:rsidR="00021DD2" w:rsidRPr="00917F63" w:rsidTr="00C80E2C">
        <w:trPr>
          <w:jc w:val="center"/>
        </w:trPr>
        <w:tc>
          <w:tcPr>
            <w:tcW w:w="3626" w:type="dxa"/>
          </w:tcPr>
          <w:p w:rsidR="00021DD2" w:rsidRPr="00917F63" w:rsidRDefault="00A24CF1" w:rsidP="00C80E2C">
            <w:pPr>
              <w:spacing w:line="360" w:lineRule="auto"/>
              <w:jc w:val="both"/>
              <w:rPr>
                <w:b/>
                <w:sz w:val="24"/>
                <w:szCs w:val="24"/>
              </w:rPr>
            </w:pPr>
            <w:r w:rsidRPr="00917F63">
              <w:rPr>
                <w:b/>
                <w:sz w:val="24"/>
                <w:szCs w:val="24"/>
              </w:rPr>
              <w:t>SESSION</w:t>
            </w:r>
          </w:p>
        </w:tc>
        <w:tc>
          <w:tcPr>
            <w:tcW w:w="5616" w:type="dxa"/>
          </w:tcPr>
          <w:p w:rsidR="00021DD2" w:rsidRPr="00917F63" w:rsidRDefault="00A24CF1" w:rsidP="00C80E2C">
            <w:pPr>
              <w:spacing w:line="360" w:lineRule="auto"/>
              <w:jc w:val="both"/>
              <w:rPr>
                <w:b/>
                <w:sz w:val="24"/>
                <w:szCs w:val="24"/>
              </w:rPr>
            </w:pPr>
            <w:r w:rsidRPr="00917F63">
              <w:rPr>
                <w:b/>
                <w:sz w:val="24"/>
                <w:szCs w:val="24"/>
              </w:rPr>
              <w:t>JULY-AUGUST 2025</w:t>
            </w:r>
          </w:p>
        </w:tc>
      </w:tr>
      <w:tr w:rsidR="00021DD2" w:rsidRPr="00917F63" w:rsidTr="00C80E2C">
        <w:trPr>
          <w:jc w:val="center"/>
        </w:trPr>
        <w:tc>
          <w:tcPr>
            <w:tcW w:w="3626" w:type="dxa"/>
          </w:tcPr>
          <w:p w:rsidR="00021DD2" w:rsidRPr="00917F63" w:rsidRDefault="00A24CF1" w:rsidP="00C80E2C">
            <w:pPr>
              <w:spacing w:line="360" w:lineRule="auto"/>
              <w:jc w:val="both"/>
              <w:rPr>
                <w:b/>
                <w:sz w:val="24"/>
                <w:szCs w:val="24"/>
              </w:rPr>
            </w:pPr>
            <w:r w:rsidRPr="00917F63">
              <w:rPr>
                <w:b/>
                <w:sz w:val="24"/>
                <w:szCs w:val="24"/>
              </w:rPr>
              <w:t>PROGRAM</w:t>
            </w:r>
          </w:p>
        </w:tc>
        <w:tc>
          <w:tcPr>
            <w:tcW w:w="5616" w:type="dxa"/>
          </w:tcPr>
          <w:p w:rsidR="00021DD2" w:rsidRPr="00917F63" w:rsidRDefault="00A24CF1" w:rsidP="00C80E2C">
            <w:pPr>
              <w:spacing w:line="360" w:lineRule="auto"/>
              <w:jc w:val="both"/>
              <w:rPr>
                <w:b/>
                <w:sz w:val="24"/>
                <w:szCs w:val="24"/>
              </w:rPr>
            </w:pPr>
            <w:r w:rsidRPr="00917F63">
              <w:rPr>
                <w:b/>
                <w:sz w:val="24"/>
                <w:szCs w:val="24"/>
              </w:rPr>
              <w:t>MASTER OF BUSINESS ADMINISTRATION (MBA)</w:t>
            </w:r>
          </w:p>
        </w:tc>
      </w:tr>
      <w:tr w:rsidR="00021DD2" w:rsidRPr="00917F63" w:rsidTr="00C80E2C">
        <w:trPr>
          <w:jc w:val="center"/>
        </w:trPr>
        <w:tc>
          <w:tcPr>
            <w:tcW w:w="3626" w:type="dxa"/>
          </w:tcPr>
          <w:p w:rsidR="00021DD2" w:rsidRPr="00917F63" w:rsidRDefault="00A24CF1" w:rsidP="00C80E2C">
            <w:pPr>
              <w:spacing w:line="360" w:lineRule="auto"/>
              <w:jc w:val="both"/>
              <w:rPr>
                <w:b/>
                <w:sz w:val="24"/>
                <w:szCs w:val="24"/>
              </w:rPr>
            </w:pPr>
            <w:r w:rsidRPr="00917F63">
              <w:rPr>
                <w:b/>
                <w:sz w:val="24"/>
                <w:szCs w:val="24"/>
              </w:rPr>
              <w:t>SEMESTER</w:t>
            </w:r>
          </w:p>
        </w:tc>
        <w:tc>
          <w:tcPr>
            <w:tcW w:w="5616" w:type="dxa"/>
          </w:tcPr>
          <w:p w:rsidR="00021DD2" w:rsidRPr="00917F63" w:rsidRDefault="00A24CF1" w:rsidP="00C80E2C">
            <w:pPr>
              <w:spacing w:line="360" w:lineRule="auto"/>
              <w:jc w:val="both"/>
              <w:rPr>
                <w:b/>
                <w:sz w:val="24"/>
                <w:szCs w:val="24"/>
              </w:rPr>
            </w:pPr>
            <w:r w:rsidRPr="00917F63">
              <w:rPr>
                <w:b/>
                <w:sz w:val="24"/>
                <w:szCs w:val="24"/>
              </w:rPr>
              <w:t>4</w:t>
            </w:r>
          </w:p>
        </w:tc>
      </w:tr>
      <w:tr w:rsidR="00021DD2" w:rsidRPr="00917F63" w:rsidTr="00C80E2C">
        <w:trPr>
          <w:jc w:val="center"/>
        </w:trPr>
        <w:tc>
          <w:tcPr>
            <w:tcW w:w="3626" w:type="dxa"/>
          </w:tcPr>
          <w:p w:rsidR="00021DD2" w:rsidRPr="00917F63" w:rsidRDefault="00A24CF1" w:rsidP="00C80E2C">
            <w:pPr>
              <w:spacing w:line="360" w:lineRule="auto"/>
              <w:jc w:val="both"/>
              <w:rPr>
                <w:b/>
                <w:sz w:val="24"/>
                <w:szCs w:val="24"/>
              </w:rPr>
            </w:pPr>
            <w:r w:rsidRPr="00917F63">
              <w:rPr>
                <w:b/>
                <w:sz w:val="24"/>
                <w:szCs w:val="24"/>
              </w:rPr>
              <w:t>COURSE CODE &amp; NAME</w:t>
            </w:r>
          </w:p>
        </w:tc>
        <w:tc>
          <w:tcPr>
            <w:tcW w:w="5616" w:type="dxa"/>
          </w:tcPr>
          <w:p w:rsidR="00021DD2" w:rsidRPr="00917F63" w:rsidRDefault="00A24CF1" w:rsidP="00C80E2C">
            <w:pPr>
              <w:spacing w:line="360" w:lineRule="auto"/>
              <w:jc w:val="both"/>
              <w:rPr>
                <w:b/>
                <w:sz w:val="24"/>
                <w:szCs w:val="24"/>
              </w:rPr>
            </w:pPr>
            <w:r w:rsidRPr="00917F63">
              <w:rPr>
                <w:b/>
                <w:sz w:val="24"/>
                <w:szCs w:val="24"/>
              </w:rPr>
              <w:t xml:space="preserve">DSCM403 PURCHASING AND CONTRACTING FOR PROJECTS </w:t>
            </w:r>
          </w:p>
        </w:tc>
      </w:tr>
      <w:tr w:rsidR="00021DD2" w:rsidRPr="00917F63" w:rsidTr="00C80E2C">
        <w:trPr>
          <w:jc w:val="center"/>
        </w:trPr>
        <w:tc>
          <w:tcPr>
            <w:tcW w:w="3626" w:type="dxa"/>
          </w:tcPr>
          <w:p w:rsidR="00021DD2" w:rsidRPr="00917F63" w:rsidRDefault="00021DD2" w:rsidP="00C80E2C">
            <w:pPr>
              <w:spacing w:line="360" w:lineRule="auto"/>
              <w:jc w:val="both"/>
              <w:rPr>
                <w:b/>
                <w:sz w:val="24"/>
                <w:szCs w:val="24"/>
              </w:rPr>
            </w:pPr>
          </w:p>
        </w:tc>
        <w:tc>
          <w:tcPr>
            <w:tcW w:w="5616" w:type="dxa"/>
          </w:tcPr>
          <w:p w:rsidR="00021DD2" w:rsidRPr="00917F63" w:rsidRDefault="00021DD2" w:rsidP="00C80E2C">
            <w:pPr>
              <w:spacing w:line="360" w:lineRule="auto"/>
              <w:jc w:val="both"/>
              <w:rPr>
                <w:b/>
                <w:sz w:val="24"/>
                <w:szCs w:val="24"/>
              </w:rPr>
            </w:pPr>
          </w:p>
        </w:tc>
      </w:tr>
      <w:tr w:rsidR="00021DD2" w:rsidRPr="00917F63" w:rsidTr="00C80E2C">
        <w:trPr>
          <w:jc w:val="center"/>
        </w:trPr>
        <w:tc>
          <w:tcPr>
            <w:tcW w:w="3626" w:type="dxa"/>
          </w:tcPr>
          <w:p w:rsidR="00021DD2" w:rsidRPr="00917F63" w:rsidRDefault="00021DD2" w:rsidP="00C80E2C">
            <w:pPr>
              <w:spacing w:line="360" w:lineRule="auto"/>
              <w:jc w:val="both"/>
              <w:rPr>
                <w:b/>
                <w:sz w:val="24"/>
                <w:szCs w:val="24"/>
              </w:rPr>
            </w:pPr>
          </w:p>
        </w:tc>
        <w:tc>
          <w:tcPr>
            <w:tcW w:w="5616" w:type="dxa"/>
          </w:tcPr>
          <w:p w:rsidR="00040775" w:rsidRPr="00917F63" w:rsidRDefault="00040775" w:rsidP="00C80E2C">
            <w:pPr>
              <w:spacing w:line="360" w:lineRule="auto"/>
              <w:jc w:val="both"/>
              <w:rPr>
                <w:b/>
                <w:sz w:val="24"/>
                <w:szCs w:val="24"/>
              </w:rPr>
            </w:pPr>
          </w:p>
        </w:tc>
      </w:tr>
    </w:tbl>
    <w:p w:rsidR="008A05BE" w:rsidRPr="00917F63" w:rsidRDefault="008A05BE" w:rsidP="00C80E2C">
      <w:pPr>
        <w:spacing w:line="360" w:lineRule="auto"/>
        <w:jc w:val="both"/>
        <w:rPr>
          <w:rFonts w:ascii="Times New Roman" w:hAnsi="Times New Roman" w:cs="Times New Roman"/>
          <w:b/>
          <w:sz w:val="24"/>
          <w:szCs w:val="24"/>
        </w:rPr>
      </w:pPr>
    </w:p>
    <w:p w:rsidR="00A24CF1" w:rsidRPr="00917F63" w:rsidRDefault="00A24CF1" w:rsidP="00C80E2C">
      <w:pPr>
        <w:spacing w:line="360" w:lineRule="auto"/>
        <w:jc w:val="both"/>
        <w:rPr>
          <w:rFonts w:ascii="Times New Roman" w:hAnsi="Times New Roman" w:cs="Times New Roman"/>
          <w:b/>
          <w:sz w:val="24"/>
          <w:szCs w:val="24"/>
        </w:rPr>
      </w:pPr>
    </w:p>
    <w:p w:rsidR="00C80E2C" w:rsidRPr="00917F63" w:rsidRDefault="00C80E2C" w:rsidP="00A24CF1">
      <w:pPr>
        <w:spacing w:line="360" w:lineRule="auto"/>
        <w:jc w:val="center"/>
        <w:rPr>
          <w:rFonts w:ascii="Times New Roman" w:hAnsi="Times New Roman" w:cs="Times New Roman"/>
          <w:b/>
          <w:sz w:val="24"/>
          <w:szCs w:val="24"/>
        </w:rPr>
      </w:pPr>
      <w:r w:rsidRPr="00917F63">
        <w:rPr>
          <w:rFonts w:ascii="Times New Roman" w:hAnsi="Times New Roman" w:cs="Times New Roman"/>
          <w:b/>
          <w:sz w:val="24"/>
          <w:szCs w:val="24"/>
        </w:rPr>
        <w:t>Assignment Set – 1</w:t>
      </w:r>
    </w:p>
    <w:p w:rsidR="00C80E2C" w:rsidRDefault="00C80E2C" w:rsidP="00C80E2C">
      <w:pPr>
        <w:spacing w:line="360" w:lineRule="auto"/>
        <w:jc w:val="both"/>
        <w:rPr>
          <w:rFonts w:ascii="Times New Roman" w:hAnsi="Times New Roman" w:cs="Times New Roman"/>
          <w:b/>
          <w:sz w:val="24"/>
          <w:szCs w:val="24"/>
        </w:rPr>
      </w:pPr>
    </w:p>
    <w:p w:rsidR="00917F63" w:rsidRPr="00917F63" w:rsidRDefault="00917F63" w:rsidP="00C80E2C">
      <w:pPr>
        <w:spacing w:line="360" w:lineRule="auto"/>
        <w:jc w:val="both"/>
        <w:rPr>
          <w:rFonts w:ascii="Times New Roman" w:hAnsi="Times New Roman" w:cs="Times New Roman"/>
          <w:b/>
          <w:sz w:val="24"/>
          <w:szCs w:val="24"/>
        </w:rPr>
      </w:pPr>
    </w:p>
    <w:p w:rsidR="00C80E2C" w:rsidRPr="00917F63" w:rsidRDefault="00C80E2C" w:rsidP="00917F63">
      <w:pPr>
        <w:spacing w:line="360" w:lineRule="auto"/>
        <w:jc w:val="both"/>
        <w:rPr>
          <w:rFonts w:ascii="Times New Roman" w:hAnsi="Times New Roman" w:cs="Times New Roman"/>
          <w:b/>
          <w:sz w:val="24"/>
          <w:szCs w:val="24"/>
        </w:rPr>
      </w:pPr>
      <w:r w:rsidRPr="00917F63">
        <w:rPr>
          <w:rFonts w:ascii="Times New Roman" w:hAnsi="Times New Roman" w:cs="Times New Roman"/>
          <w:b/>
          <w:sz w:val="24"/>
          <w:szCs w:val="24"/>
        </w:rPr>
        <w:t>1. Explain the concept of Contracting. Also, to detail the various purpose of Contracting.</w:t>
      </w:r>
      <w:r w:rsidRPr="00917F63">
        <w:rPr>
          <w:rFonts w:ascii="Times New Roman" w:hAnsi="Times New Roman" w:cs="Times New Roman"/>
          <w:b/>
          <w:sz w:val="24"/>
          <w:szCs w:val="24"/>
        </w:rPr>
        <w:tab/>
        <w:t>4+6</w:t>
      </w:r>
    </w:p>
    <w:p w:rsidR="00917F63" w:rsidRDefault="00917F63" w:rsidP="00A24CF1">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1.</w:t>
      </w:r>
      <w:proofErr w:type="gramEnd"/>
    </w:p>
    <w:p w:rsidR="00A24CF1" w:rsidRPr="00A24CF1" w:rsidRDefault="00917F63" w:rsidP="00A24CF1">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Concept of Contracting </w:t>
      </w:r>
    </w:p>
    <w:p w:rsidR="00917F63" w:rsidRDefault="00A24CF1" w:rsidP="00EE5D18">
      <w:pPr>
        <w:spacing w:line="360" w:lineRule="auto"/>
        <w:jc w:val="both"/>
        <w:rPr>
          <w:rFonts w:ascii="Times New Roman" w:hAnsi="Times New Roman" w:cs="Times New Roman"/>
          <w:sz w:val="24"/>
          <w:szCs w:val="24"/>
          <w:lang w:val="en-US"/>
        </w:rPr>
      </w:pPr>
      <w:r w:rsidRPr="00A24CF1">
        <w:rPr>
          <w:rFonts w:ascii="Times New Roman" w:hAnsi="Times New Roman" w:cs="Times New Roman"/>
          <w:sz w:val="24"/>
          <w:szCs w:val="24"/>
          <w:lang w:val="en-US"/>
        </w:rPr>
        <w:t xml:space="preserve">Contracting refers to the legally binding agreement between two or more parties that outlines the rights, responsibilities, and obligations involved in executing a specific project or transaction. In project management and procurement, contracting serves as a formal framework that defines how work will be performed, how risks will be managed, and how compensation will be determined. It acts as the foundation for collaboration between clients, suppliers, and </w:t>
      </w:r>
    </w:p>
    <w:p w:rsidR="00EE5D18" w:rsidRDefault="00EE5D18" w:rsidP="00EE5D18">
      <w:pPr>
        <w:spacing w:line="360" w:lineRule="auto"/>
        <w:jc w:val="both"/>
        <w:rPr>
          <w:rFonts w:ascii="Times New Roman" w:hAnsi="Times New Roman" w:cs="Times New Roman"/>
          <w:sz w:val="24"/>
          <w:szCs w:val="24"/>
          <w:lang w:val="en-US"/>
        </w:rPr>
      </w:pPr>
    </w:p>
    <w:p w:rsidR="00EE5D18" w:rsidRDefault="00EE5D18" w:rsidP="00EE5D18">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EE5D18" w:rsidRDefault="00EE5D18" w:rsidP="00EE5D18">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EE5D18" w:rsidRDefault="00EE5D18" w:rsidP="00EE5D18">
      <w:pPr>
        <w:shd w:val="clear" w:color="auto" w:fill="FFFFFF"/>
        <w:jc w:val="center"/>
        <w:rPr>
          <w:rFonts w:ascii="Georgia" w:hAnsi="Georgia"/>
          <w:color w:val="222222"/>
          <w:sz w:val="33"/>
          <w:szCs w:val="33"/>
          <w:shd w:val="clear" w:color="auto" w:fill="FFFF00"/>
        </w:rPr>
      </w:pPr>
    </w:p>
    <w:p w:rsidR="00EE5D18" w:rsidRDefault="00EE5D18" w:rsidP="00EE5D18">
      <w:pPr>
        <w:shd w:val="clear" w:color="auto" w:fill="FFFFFF"/>
        <w:jc w:val="center"/>
        <w:rPr>
          <w:rFonts w:ascii="Georgia" w:hAnsi="Georgia"/>
          <w:color w:val="222222"/>
          <w:sz w:val="33"/>
          <w:szCs w:val="33"/>
          <w:shd w:val="clear" w:color="auto" w:fill="FFFF00"/>
        </w:rPr>
      </w:pPr>
      <w:hyperlink r:id="rId8" w:history="1">
        <w:r>
          <w:rPr>
            <w:rStyle w:val="Hyperlink"/>
            <w:rFonts w:ascii="Georgia" w:hAnsi="Georgia"/>
            <w:sz w:val="33"/>
            <w:szCs w:val="33"/>
            <w:shd w:val="clear" w:color="auto" w:fill="FFFF00"/>
          </w:rPr>
          <w:t>https://smuassignment.in/online-store/</w:t>
        </w:r>
      </w:hyperlink>
    </w:p>
    <w:p w:rsidR="00EE5D18" w:rsidRDefault="00EE5D18" w:rsidP="00EE5D18">
      <w:pPr>
        <w:shd w:val="clear" w:color="auto" w:fill="FFFFFF"/>
        <w:jc w:val="center"/>
        <w:rPr>
          <w:rFonts w:asciiTheme="minorHAnsi" w:hAnsiTheme="minorHAnsi"/>
          <w:color w:val="222222"/>
        </w:rPr>
      </w:pPr>
      <w:r>
        <w:rPr>
          <w:rFonts w:ascii="Georgia" w:hAnsi="Georgia"/>
          <w:color w:val="222222"/>
          <w:sz w:val="33"/>
          <w:szCs w:val="33"/>
          <w:shd w:val="clear" w:color="auto" w:fill="FFFF00"/>
        </w:rPr>
        <w:lastRenderedPageBreak/>
        <w:t>  </w:t>
      </w:r>
    </w:p>
    <w:p w:rsidR="00EE5D18" w:rsidRDefault="00EE5D18" w:rsidP="00EE5D18">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Jul-Aug 2025.</w:t>
      </w:r>
    </w:p>
    <w:p w:rsidR="00EE5D18" w:rsidRDefault="00EE5D18" w:rsidP="00EE5D18">
      <w:pPr>
        <w:shd w:val="clear" w:color="auto" w:fill="FFFFFF"/>
        <w:jc w:val="center"/>
        <w:rPr>
          <w:rFonts w:ascii="Arial" w:hAnsi="Arial"/>
          <w:color w:val="222222"/>
        </w:rPr>
      </w:pPr>
    </w:p>
    <w:p w:rsidR="00EE5D18" w:rsidRDefault="00EE5D18" w:rsidP="00EE5D18">
      <w:pPr>
        <w:shd w:val="clear" w:color="auto" w:fill="FFFFFF"/>
        <w:jc w:val="center"/>
        <w:rPr>
          <w:rFonts w:asciiTheme="minorHAnsi" w:hAnsiTheme="minorHAnsi"/>
          <w:sz w:val="24"/>
          <w:szCs w:val="20"/>
        </w:rPr>
      </w:pPr>
      <w:r>
        <w:rPr>
          <w:rFonts w:ascii="Georgia" w:hAnsi="Georgia"/>
          <w:sz w:val="33"/>
          <w:szCs w:val="33"/>
        </w:rPr>
        <w:t>Lowest price guarantee with quality.</w:t>
      </w:r>
    </w:p>
    <w:p w:rsidR="00EE5D18" w:rsidRDefault="00EE5D18" w:rsidP="00EE5D18">
      <w:pPr>
        <w:shd w:val="clear" w:color="auto" w:fill="FFFFFF"/>
        <w:jc w:val="center"/>
        <w:rPr>
          <w:rFonts w:ascii="Arial" w:hAnsi="Arial"/>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EE5D18" w:rsidRDefault="00EE5D18" w:rsidP="00EE5D18">
      <w:pPr>
        <w:shd w:val="clear" w:color="auto" w:fill="FFFFFF"/>
        <w:jc w:val="center"/>
        <w:rPr>
          <w:rFonts w:asciiTheme="minorHAnsi" w:hAnsiTheme="minorHAnsi"/>
          <w:color w:val="500050"/>
          <w:sz w:val="24"/>
          <w:szCs w:val="24"/>
        </w:rPr>
      </w:pPr>
      <w:r>
        <w:rPr>
          <w:rFonts w:ascii="Georgia" w:hAnsi="Georgia"/>
          <w:sz w:val="33"/>
          <w:szCs w:val="33"/>
        </w:rPr>
        <w:br/>
      </w:r>
      <w:r>
        <w:rPr>
          <w:rFonts w:ascii="Georgia" w:hAnsi="Georgia"/>
          <w:color w:val="500050"/>
          <w:sz w:val="33"/>
          <w:szCs w:val="33"/>
          <w:shd w:val="clear" w:color="auto" w:fill="FF0000"/>
        </w:rPr>
        <w:t>Mail id is </w:t>
      </w:r>
      <w:hyperlink r:id="rId9" w:tgtFrame="_blank" w:history="1">
        <w:r>
          <w:rPr>
            <w:rStyle w:val="Hyperlink"/>
            <w:rFonts w:ascii="Georgia" w:hAnsi="Georgia"/>
            <w:sz w:val="33"/>
          </w:rPr>
          <w:t>aapkieducation@gmail.com</w:t>
        </w:r>
      </w:hyperlink>
    </w:p>
    <w:p w:rsidR="00EE5D18" w:rsidRDefault="00EE5D18" w:rsidP="00EE5D18">
      <w:pPr>
        <w:shd w:val="clear" w:color="auto" w:fill="FFFFFF"/>
        <w:jc w:val="center"/>
        <w:rPr>
          <w:color w:val="500050"/>
        </w:rPr>
      </w:pPr>
      <w:r>
        <w:rPr>
          <w:rFonts w:ascii="Georgia" w:hAnsi="Georgia"/>
          <w:color w:val="500050"/>
          <w:sz w:val="33"/>
          <w:szCs w:val="33"/>
        </w:rPr>
        <w:t> </w:t>
      </w:r>
    </w:p>
    <w:p w:rsidR="00EE5D18" w:rsidRDefault="00EE5D18" w:rsidP="00EE5D18">
      <w:pPr>
        <w:shd w:val="clear" w:color="auto" w:fill="FFFFFF"/>
        <w:jc w:val="center"/>
        <w:rPr>
          <w:rFonts w:asciiTheme="minorHAnsi" w:hAnsiTheme="minorHAnsi"/>
        </w:rP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EE5D18" w:rsidRDefault="00EE5D18" w:rsidP="00EE5D18">
      <w:pPr>
        <w:shd w:val="clear" w:color="auto" w:fill="FFFFFF"/>
        <w:jc w:val="center"/>
      </w:pPr>
      <w:r>
        <w:rPr>
          <w:rFonts w:ascii="Georgia" w:hAnsi="Georgia"/>
          <w:sz w:val="33"/>
          <w:szCs w:val="33"/>
        </w:rPr>
        <w:t>After mail, we will reply you instant or maximum</w:t>
      </w:r>
    </w:p>
    <w:p w:rsidR="00EE5D18" w:rsidRDefault="00EE5D18" w:rsidP="00EE5D18">
      <w:pPr>
        <w:shd w:val="clear" w:color="auto" w:fill="FFFFFF"/>
        <w:jc w:val="center"/>
      </w:pPr>
      <w:r>
        <w:rPr>
          <w:rFonts w:ascii="Georgia" w:hAnsi="Georgia"/>
          <w:sz w:val="33"/>
          <w:szCs w:val="33"/>
        </w:rPr>
        <w:t>1 hour.</w:t>
      </w:r>
    </w:p>
    <w:p w:rsidR="00EE5D18" w:rsidRDefault="00EE5D18" w:rsidP="00EE5D18">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EE5D18" w:rsidRDefault="00EE5D18" w:rsidP="00EE5D18">
      <w:pPr>
        <w:shd w:val="clear" w:color="auto" w:fill="FFFFFF"/>
        <w:jc w:val="center"/>
        <w:rPr>
          <w:rFonts w:ascii="Times New Roman" w:hAnsi="Times New Roman"/>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EE5D18" w:rsidRPr="00C80E2C" w:rsidRDefault="00EE5D18" w:rsidP="00EE5D18">
      <w:pPr>
        <w:spacing w:line="360" w:lineRule="auto"/>
        <w:jc w:val="both"/>
        <w:rPr>
          <w:rFonts w:ascii="Times New Roman" w:hAnsi="Times New Roman" w:cs="Times New Roman"/>
          <w:sz w:val="24"/>
          <w:szCs w:val="24"/>
        </w:rPr>
      </w:pPr>
    </w:p>
    <w:p w:rsidR="00917F63" w:rsidRPr="00917F63" w:rsidRDefault="00917F63" w:rsidP="00917F63">
      <w:pPr>
        <w:spacing w:line="360" w:lineRule="auto"/>
        <w:jc w:val="both"/>
        <w:rPr>
          <w:rFonts w:ascii="Times New Roman" w:hAnsi="Times New Roman" w:cs="Times New Roman"/>
          <w:b/>
          <w:sz w:val="24"/>
          <w:szCs w:val="24"/>
        </w:rPr>
      </w:pPr>
      <w:r w:rsidRPr="00917F63">
        <w:rPr>
          <w:rFonts w:ascii="Times New Roman" w:hAnsi="Times New Roman" w:cs="Times New Roman"/>
          <w:b/>
          <w:sz w:val="24"/>
          <w:szCs w:val="24"/>
        </w:rPr>
        <w:t>2. Detailed the types of Fixed-Price Contracts. Further to explain the advantages and disadvantages of fixed-price contracts. 6+2+2</w:t>
      </w:r>
      <w:r w:rsidRPr="00917F63">
        <w:rPr>
          <w:rFonts w:ascii="Times New Roman" w:hAnsi="Times New Roman" w:cs="Times New Roman"/>
          <w:b/>
          <w:sz w:val="24"/>
          <w:szCs w:val="24"/>
        </w:rPr>
        <w:tab/>
      </w:r>
    </w:p>
    <w:p w:rsidR="00A24CF1" w:rsidRPr="00917F63" w:rsidRDefault="00917F63" w:rsidP="00A24CF1">
      <w:pPr>
        <w:spacing w:line="360" w:lineRule="auto"/>
        <w:jc w:val="both"/>
        <w:rPr>
          <w:rFonts w:ascii="Times New Roman" w:hAnsi="Times New Roman" w:cs="Times New Roman"/>
          <w:b/>
          <w:sz w:val="24"/>
          <w:szCs w:val="24"/>
          <w:lang w:val="en-US"/>
        </w:rPr>
      </w:pPr>
      <w:proofErr w:type="spellStart"/>
      <w:proofErr w:type="gramStart"/>
      <w:r w:rsidRPr="00917F63">
        <w:rPr>
          <w:rFonts w:ascii="Times New Roman" w:hAnsi="Times New Roman" w:cs="Times New Roman"/>
          <w:b/>
          <w:sz w:val="24"/>
          <w:szCs w:val="24"/>
          <w:lang w:val="en-US"/>
        </w:rPr>
        <w:t>Ans</w:t>
      </w:r>
      <w:proofErr w:type="spellEnd"/>
      <w:r w:rsidRPr="00917F63">
        <w:rPr>
          <w:rFonts w:ascii="Times New Roman" w:hAnsi="Times New Roman" w:cs="Times New Roman"/>
          <w:b/>
          <w:sz w:val="24"/>
          <w:szCs w:val="24"/>
          <w:lang w:val="en-US"/>
        </w:rPr>
        <w:t xml:space="preserve"> 2.</w:t>
      </w:r>
      <w:proofErr w:type="gramEnd"/>
    </w:p>
    <w:p w:rsidR="00A24CF1" w:rsidRPr="00A24CF1" w:rsidRDefault="00A24CF1" w:rsidP="00A24CF1">
      <w:pPr>
        <w:spacing w:line="360" w:lineRule="auto"/>
        <w:jc w:val="both"/>
        <w:rPr>
          <w:rFonts w:ascii="Times New Roman" w:hAnsi="Times New Roman" w:cs="Times New Roman"/>
          <w:b/>
          <w:bCs/>
          <w:sz w:val="24"/>
          <w:szCs w:val="24"/>
          <w:lang w:val="en-US"/>
        </w:rPr>
      </w:pPr>
      <w:r w:rsidRPr="00A24CF1">
        <w:rPr>
          <w:rFonts w:ascii="Times New Roman" w:hAnsi="Times New Roman" w:cs="Times New Roman"/>
          <w:b/>
          <w:bCs/>
          <w:sz w:val="24"/>
          <w:szCs w:val="24"/>
          <w:lang w:val="en-US"/>
        </w:rPr>
        <w:t xml:space="preserve">Types of Fixed-Price Contracts </w:t>
      </w:r>
    </w:p>
    <w:p w:rsidR="00A24CF1" w:rsidRPr="00A24CF1" w:rsidRDefault="00A24CF1" w:rsidP="00A24CF1">
      <w:pPr>
        <w:spacing w:line="360" w:lineRule="auto"/>
        <w:jc w:val="both"/>
        <w:rPr>
          <w:rFonts w:ascii="Times New Roman" w:hAnsi="Times New Roman" w:cs="Times New Roman"/>
          <w:sz w:val="24"/>
          <w:szCs w:val="24"/>
          <w:lang w:val="en-US"/>
        </w:rPr>
      </w:pPr>
      <w:r w:rsidRPr="00A24CF1">
        <w:rPr>
          <w:rFonts w:ascii="Times New Roman" w:hAnsi="Times New Roman" w:cs="Times New Roman"/>
          <w:sz w:val="24"/>
          <w:szCs w:val="24"/>
          <w:lang w:val="en-US"/>
        </w:rPr>
        <w:t>Fixed-price contracts are agreements in which the seller commits to deliver specific products or services for a pre-determined price, regardless of actual costs incurred. This type of contract transfers a significant portion of financial risk from the buyer to the seller, making it ideal when project requirements are well-defined. There are several major types of fixed-price contracts, each designed for specific scenarios.</w:t>
      </w:r>
    </w:p>
    <w:p w:rsidR="00A24CF1" w:rsidRPr="00A24CF1" w:rsidRDefault="00917F63" w:rsidP="00EE5D18">
      <w:pPr>
        <w:spacing w:line="36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1. </w:t>
      </w:r>
      <w:r w:rsidRPr="00917F63">
        <w:rPr>
          <w:rFonts w:ascii="Times New Roman" w:hAnsi="Times New Roman" w:cs="Times New Roman"/>
          <w:b/>
          <w:bCs/>
          <w:sz w:val="24"/>
          <w:szCs w:val="24"/>
          <w:lang w:val="en-US"/>
        </w:rPr>
        <w:t>Firm Fixed-Price (FFP</w:t>
      </w:r>
    </w:p>
    <w:p w:rsidR="00A24CF1" w:rsidRDefault="00A24CF1" w:rsidP="00A24CF1">
      <w:pPr>
        <w:spacing w:line="360" w:lineRule="auto"/>
        <w:jc w:val="both"/>
        <w:rPr>
          <w:rFonts w:ascii="Times New Roman" w:hAnsi="Times New Roman" w:cs="Times New Roman"/>
          <w:sz w:val="24"/>
          <w:szCs w:val="24"/>
          <w:lang w:val="en-US"/>
        </w:rPr>
      </w:pPr>
    </w:p>
    <w:p w:rsidR="00917F63" w:rsidRPr="00917F63" w:rsidRDefault="00917F63" w:rsidP="00A24CF1">
      <w:pPr>
        <w:spacing w:line="360" w:lineRule="auto"/>
        <w:jc w:val="both"/>
        <w:rPr>
          <w:rFonts w:ascii="Times New Roman" w:hAnsi="Times New Roman" w:cs="Times New Roman"/>
          <w:b/>
          <w:sz w:val="24"/>
          <w:szCs w:val="24"/>
          <w:lang w:val="en-US"/>
        </w:rPr>
      </w:pPr>
    </w:p>
    <w:p w:rsidR="00917F63" w:rsidRPr="00917F63" w:rsidRDefault="00917F63" w:rsidP="00A24CF1">
      <w:pPr>
        <w:spacing w:line="360" w:lineRule="auto"/>
        <w:jc w:val="both"/>
        <w:rPr>
          <w:rFonts w:ascii="Times New Roman" w:hAnsi="Times New Roman" w:cs="Times New Roman"/>
          <w:b/>
          <w:sz w:val="24"/>
          <w:szCs w:val="24"/>
        </w:rPr>
      </w:pPr>
      <w:r w:rsidRPr="00917F63">
        <w:rPr>
          <w:rFonts w:ascii="Times New Roman" w:hAnsi="Times New Roman" w:cs="Times New Roman"/>
          <w:b/>
          <w:sz w:val="24"/>
          <w:szCs w:val="24"/>
        </w:rPr>
        <w:t>3. What do you mean by Contracting Strategies? Also, to discuss the various contracting strategies organizations should follow. 3+7</w:t>
      </w:r>
      <w:r w:rsidRPr="00917F63">
        <w:rPr>
          <w:rFonts w:ascii="Times New Roman" w:hAnsi="Times New Roman" w:cs="Times New Roman"/>
          <w:b/>
          <w:sz w:val="24"/>
          <w:szCs w:val="24"/>
        </w:rPr>
        <w:tab/>
      </w:r>
    </w:p>
    <w:p w:rsidR="00917F63" w:rsidRDefault="00917F63" w:rsidP="00A24CF1">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3.</w:t>
      </w:r>
      <w:proofErr w:type="gramEnd"/>
    </w:p>
    <w:p w:rsidR="00A24CF1" w:rsidRPr="00A24CF1" w:rsidRDefault="00A24CF1" w:rsidP="00A24CF1">
      <w:pPr>
        <w:spacing w:line="360" w:lineRule="auto"/>
        <w:jc w:val="both"/>
        <w:rPr>
          <w:rFonts w:ascii="Times New Roman" w:hAnsi="Times New Roman" w:cs="Times New Roman"/>
          <w:b/>
          <w:bCs/>
          <w:sz w:val="24"/>
          <w:szCs w:val="24"/>
          <w:lang w:val="en-US"/>
        </w:rPr>
      </w:pPr>
      <w:r w:rsidRPr="00A24CF1">
        <w:rPr>
          <w:rFonts w:ascii="Times New Roman" w:hAnsi="Times New Roman" w:cs="Times New Roman"/>
          <w:b/>
          <w:bCs/>
          <w:sz w:val="24"/>
          <w:szCs w:val="24"/>
          <w:lang w:val="en-US"/>
        </w:rPr>
        <w:t xml:space="preserve">Meaning of Contracting Strategies </w:t>
      </w:r>
    </w:p>
    <w:p w:rsidR="00A24CF1" w:rsidRPr="00A24CF1" w:rsidRDefault="00A24CF1" w:rsidP="00A24CF1">
      <w:pPr>
        <w:spacing w:line="360" w:lineRule="auto"/>
        <w:jc w:val="both"/>
        <w:rPr>
          <w:rFonts w:ascii="Times New Roman" w:hAnsi="Times New Roman" w:cs="Times New Roman"/>
          <w:sz w:val="24"/>
          <w:szCs w:val="24"/>
          <w:lang w:val="en-US"/>
        </w:rPr>
      </w:pPr>
      <w:r w:rsidRPr="00A24CF1">
        <w:rPr>
          <w:rFonts w:ascii="Times New Roman" w:hAnsi="Times New Roman" w:cs="Times New Roman"/>
          <w:sz w:val="24"/>
          <w:szCs w:val="24"/>
          <w:lang w:val="en-US"/>
        </w:rPr>
        <w:t>Contracting strategies refer to the structured approach organizations adopt to define, allocate, and manage project responsibilities, risks, and deliverables through contractual relationships. These strategies determine how work will be executed and how contractual obligations will be shared among stakeholders. A contracting strategy aligns the project’s objectives, budget, and risk appetite with the appropriate contractual framework.</w:t>
      </w:r>
    </w:p>
    <w:p w:rsidR="00917F63" w:rsidRPr="00917F63" w:rsidRDefault="00A24CF1" w:rsidP="00EE5D18">
      <w:pPr>
        <w:spacing w:line="360" w:lineRule="auto"/>
        <w:jc w:val="both"/>
        <w:rPr>
          <w:rFonts w:ascii="Times New Roman" w:hAnsi="Times New Roman" w:cs="Times New Roman"/>
          <w:b/>
          <w:sz w:val="24"/>
          <w:szCs w:val="24"/>
        </w:rPr>
      </w:pPr>
      <w:r w:rsidRPr="00A24CF1">
        <w:rPr>
          <w:rFonts w:ascii="Times New Roman" w:hAnsi="Times New Roman" w:cs="Times New Roman"/>
          <w:sz w:val="24"/>
          <w:szCs w:val="24"/>
          <w:lang w:val="en-US"/>
        </w:rPr>
        <w:t xml:space="preserve">In essence, it acts as a roadmap for selecting the most suitable type of contract, procurement process, and </w:t>
      </w:r>
    </w:p>
    <w:p w:rsidR="00917F63" w:rsidRDefault="00917F63" w:rsidP="00917F63">
      <w:pPr>
        <w:spacing w:line="360" w:lineRule="auto"/>
        <w:jc w:val="center"/>
        <w:rPr>
          <w:rFonts w:ascii="Times New Roman" w:hAnsi="Times New Roman" w:cs="Times New Roman"/>
          <w:b/>
          <w:sz w:val="24"/>
          <w:szCs w:val="24"/>
        </w:rPr>
      </w:pPr>
    </w:p>
    <w:p w:rsidR="00917F63" w:rsidRDefault="00917F63" w:rsidP="00917F63">
      <w:pPr>
        <w:spacing w:line="360" w:lineRule="auto"/>
        <w:jc w:val="center"/>
        <w:rPr>
          <w:rFonts w:ascii="Times New Roman" w:hAnsi="Times New Roman" w:cs="Times New Roman"/>
          <w:b/>
          <w:sz w:val="24"/>
          <w:szCs w:val="24"/>
        </w:rPr>
      </w:pPr>
    </w:p>
    <w:p w:rsidR="00917F63" w:rsidRDefault="00917F63" w:rsidP="00917F63">
      <w:pPr>
        <w:spacing w:line="360" w:lineRule="auto"/>
        <w:jc w:val="center"/>
        <w:rPr>
          <w:rFonts w:ascii="Times New Roman" w:hAnsi="Times New Roman" w:cs="Times New Roman"/>
          <w:b/>
          <w:sz w:val="24"/>
          <w:szCs w:val="24"/>
        </w:rPr>
      </w:pPr>
    </w:p>
    <w:p w:rsidR="00C80E2C" w:rsidRPr="00917F63" w:rsidRDefault="00C80E2C" w:rsidP="00917F63">
      <w:pPr>
        <w:spacing w:line="360" w:lineRule="auto"/>
        <w:jc w:val="center"/>
        <w:rPr>
          <w:rFonts w:ascii="Times New Roman" w:hAnsi="Times New Roman" w:cs="Times New Roman"/>
          <w:b/>
          <w:sz w:val="24"/>
          <w:szCs w:val="24"/>
        </w:rPr>
      </w:pPr>
      <w:r w:rsidRPr="00917F63">
        <w:rPr>
          <w:rFonts w:ascii="Times New Roman" w:hAnsi="Times New Roman" w:cs="Times New Roman"/>
          <w:b/>
          <w:sz w:val="24"/>
          <w:szCs w:val="24"/>
        </w:rPr>
        <w:t>Assignment Set – 2</w:t>
      </w:r>
    </w:p>
    <w:p w:rsidR="00C80E2C" w:rsidRPr="00917F63" w:rsidRDefault="00C80E2C" w:rsidP="00C80E2C">
      <w:pPr>
        <w:spacing w:line="360" w:lineRule="auto"/>
        <w:jc w:val="both"/>
        <w:rPr>
          <w:rFonts w:ascii="Times New Roman" w:hAnsi="Times New Roman" w:cs="Times New Roman"/>
          <w:b/>
          <w:sz w:val="24"/>
          <w:szCs w:val="24"/>
        </w:rPr>
      </w:pPr>
    </w:p>
    <w:p w:rsidR="00C80E2C" w:rsidRDefault="00C80E2C" w:rsidP="00C80E2C">
      <w:pPr>
        <w:spacing w:line="360" w:lineRule="auto"/>
        <w:jc w:val="both"/>
        <w:rPr>
          <w:rFonts w:ascii="Times New Roman" w:hAnsi="Times New Roman" w:cs="Times New Roman"/>
          <w:b/>
          <w:sz w:val="24"/>
          <w:szCs w:val="24"/>
        </w:rPr>
      </w:pPr>
      <w:r w:rsidRPr="00917F63">
        <w:rPr>
          <w:rFonts w:ascii="Times New Roman" w:hAnsi="Times New Roman" w:cs="Times New Roman"/>
          <w:b/>
          <w:sz w:val="24"/>
          <w:szCs w:val="24"/>
        </w:rPr>
        <w:t>4. What do you mean by Prequalification in tendering? Detail various Pros and Cons of Prequalification. 3+3.5+3.5</w:t>
      </w:r>
      <w:r w:rsidRPr="00917F63">
        <w:rPr>
          <w:rFonts w:ascii="Times New Roman" w:hAnsi="Times New Roman" w:cs="Times New Roman"/>
          <w:b/>
          <w:sz w:val="24"/>
          <w:szCs w:val="24"/>
        </w:rPr>
        <w:tab/>
      </w:r>
    </w:p>
    <w:p w:rsidR="00917F63" w:rsidRPr="00917F63" w:rsidRDefault="00917F63" w:rsidP="00C80E2C">
      <w:pPr>
        <w:spacing w:line="360" w:lineRule="auto"/>
        <w:jc w:val="both"/>
        <w:rPr>
          <w:rFonts w:ascii="Times New Roman" w:hAnsi="Times New Roman" w:cs="Times New Roman"/>
          <w:b/>
          <w:sz w:val="24"/>
          <w:szCs w:val="24"/>
        </w:rPr>
      </w:pPr>
      <w:proofErr w:type="spellStart"/>
      <w:proofErr w:type="gramStart"/>
      <w:r>
        <w:rPr>
          <w:rFonts w:ascii="Times New Roman" w:hAnsi="Times New Roman" w:cs="Times New Roman"/>
          <w:b/>
          <w:sz w:val="24"/>
          <w:szCs w:val="24"/>
        </w:rPr>
        <w:t>Ans</w:t>
      </w:r>
      <w:proofErr w:type="spellEnd"/>
      <w:r>
        <w:rPr>
          <w:rFonts w:ascii="Times New Roman" w:hAnsi="Times New Roman" w:cs="Times New Roman"/>
          <w:b/>
          <w:sz w:val="24"/>
          <w:szCs w:val="24"/>
        </w:rPr>
        <w:t xml:space="preserve"> 4.</w:t>
      </w:r>
      <w:proofErr w:type="gramEnd"/>
    </w:p>
    <w:p w:rsidR="00A24CF1" w:rsidRPr="00A24CF1" w:rsidRDefault="00A24CF1" w:rsidP="00A24CF1">
      <w:pPr>
        <w:spacing w:line="360" w:lineRule="auto"/>
        <w:jc w:val="both"/>
        <w:rPr>
          <w:rFonts w:ascii="Times New Roman" w:hAnsi="Times New Roman" w:cs="Times New Roman"/>
          <w:b/>
          <w:bCs/>
          <w:sz w:val="24"/>
          <w:szCs w:val="24"/>
          <w:lang w:val="en-US"/>
        </w:rPr>
      </w:pPr>
      <w:r w:rsidRPr="00A24CF1">
        <w:rPr>
          <w:rFonts w:ascii="Times New Roman" w:hAnsi="Times New Roman" w:cs="Times New Roman"/>
          <w:b/>
          <w:bCs/>
          <w:sz w:val="24"/>
          <w:szCs w:val="24"/>
          <w:lang w:val="en-US"/>
        </w:rPr>
        <w:t>Meaning of</w:t>
      </w:r>
      <w:r w:rsidR="00917F63">
        <w:rPr>
          <w:rFonts w:ascii="Times New Roman" w:hAnsi="Times New Roman" w:cs="Times New Roman"/>
          <w:b/>
          <w:bCs/>
          <w:sz w:val="24"/>
          <w:szCs w:val="24"/>
          <w:lang w:val="en-US"/>
        </w:rPr>
        <w:t xml:space="preserve"> Prequalification in Tendering </w:t>
      </w:r>
    </w:p>
    <w:p w:rsidR="00A24CF1" w:rsidRPr="00A24CF1" w:rsidRDefault="00A24CF1" w:rsidP="00A24CF1">
      <w:pPr>
        <w:spacing w:line="360" w:lineRule="auto"/>
        <w:jc w:val="both"/>
        <w:rPr>
          <w:rFonts w:ascii="Times New Roman" w:hAnsi="Times New Roman" w:cs="Times New Roman"/>
          <w:sz w:val="24"/>
          <w:szCs w:val="24"/>
          <w:lang w:val="en-US"/>
        </w:rPr>
      </w:pPr>
      <w:r w:rsidRPr="00A24CF1">
        <w:rPr>
          <w:rFonts w:ascii="Times New Roman" w:hAnsi="Times New Roman" w:cs="Times New Roman"/>
          <w:sz w:val="24"/>
          <w:szCs w:val="24"/>
          <w:lang w:val="en-US"/>
        </w:rPr>
        <w:t xml:space="preserve">Prequalification in tendering refers to the process of evaluating and </w:t>
      </w:r>
      <w:proofErr w:type="spellStart"/>
      <w:r w:rsidRPr="00A24CF1">
        <w:rPr>
          <w:rFonts w:ascii="Times New Roman" w:hAnsi="Times New Roman" w:cs="Times New Roman"/>
          <w:sz w:val="24"/>
          <w:szCs w:val="24"/>
          <w:lang w:val="en-US"/>
        </w:rPr>
        <w:t>shortlisting</w:t>
      </w:r>
      <w:proofErr w:type="spellEnd"/>
      <w:r w:rsidRPr="00A24CF1">
        <w:rPr>
          <w:rFonts w:ascii="Times New Roman" w:hAnsi="Times New Roman" w:cs="Times New Roman"/>
          <w:sz w:val="24"/>
          <w:szCs w:val="24"/>
          <w:lang w:val="en-US"/>
        </w:rPr>
        <w:t xml:space="preserve"> potential contractors or suppliers before they are invited to submit bids for a project. It serves as a screening mechanism to ensure that only competent, experienced, and financially stable organizations participate in the tendering process. The objective is to minimize risks by assessing a bidder’s capability to deliver quality work within specified timelines and budgets.</w:t>
      </w:r>
    </w:p>
    <w:p w:rsidR="00A24CF1" w:rsidRPr="00917F63" w:rsidRDefault="00A24CF1" w:rsidP="00EE5D18">
      <w:pPr>
        <w:spacing w:line="360" w:lineRule="auto"/>
        <w:jc w:val="both"/>
        <w:rPr>
          <w:rFonts w:ascii="Times New Roman" w:hAnsi="Times New Roman" w:cs="Times New Roman"/>
          <w:sz w:val="24"/>
          <w:szCs w:val="24"/>
          <w:lang w:val="en-US"/>
        </w:rPr>
      </w:pPr>
      <w:r w:rsidRPr="00917F63">
        <w:rPr>
          <w:rFonts w:ascii="Times New Roman" w:hAnsi="Times New Roman" w:cs="Times New Roman"/>
          <w:sz w:val="24"/>
          <w:szCs w:val="24"/>
          <w:lang w:val="en-US"/>
        </w:rPr>
        <w:t xml:space="preserve">Prequalification is </w:t>
      </w:r>
    </w:p>
    <w:p w:rsidR="00917F63" w:rsidRDefault="00917F63" w:rsidP="00A24CF1">
      <w:pPr>
        <w:spacing w:line="360" w:lineRule="auto"/>
        <w:jc w:val="both"/>
        <w:rPr>
          <w:rFonts w:ascii="Times New Roman" w:hAnsi="Times New Roman" w:cs="Times New Roman"/>
          <w:sz w:val="24"/>
          <w:szCs w:val="24"/>
          <w:lang w:val="en-US"/>
        </w:rPr>
      </w:pPr>
    </w:p>
    <w:p w:rsidR="00917F63" w:rsidRPr="00A24CF1" w:rsidRDefault="00917F63" w:rsidP="00A24CF1">
      <w:pPr>
        <w:spacing w:line="360" w:lineRule="auto"/>
        <w:jc w:val="both"/>
        <w:rPr>
          <w:rFonts w:ascii="Times New Roman" w:hAnsi="Times New Roman" w:cs="Times New Roman"/>
          <w:sz w:val="24"/>
          <w:szCs w:val="24"/>
          <w:lang w:val="en-US"/>
        </w:rPr>
      </w:pPr>
    </w:p>
    <w:p w:rsidR="00A24CF1" w:rsidRPr="00917F63" w:rsidRDefault="00917F63" w:rsidP="00A24CF1">
      <w:pPr>
        <w:spacing w:line="360" w:lineRule="auto"/>
        <w:jc w:val="both"/>
        <w:rPr>
          <w:rFonts w:ascii="Times New Roman" w:hAnsi="Times New Roman" w:cs="Times New Roman"/>
          <w:b/>
          <w:sz w:val="24"/>
          <w:szCs w:val="24"/>
        </w:rPr>
      </w:pPr>
      <w:r w:rsidRPr="00917F63">
        <w:rPr>
          <w:rFonts w:ascii="Times New Roman" w:hAnsi="Times New Roman" w:cs="Times New Roman"/>
          <w:b/>
          <w:sz w:val="24"/>
          <w:szCs w:val="24"/>
        </w:rPr>
        <w:t>5. Explain the various common payment terms in purchasing. 10</w:t>
      </w:r>
    </w:p>
    <w:p w:rsidR="00917F63" w:rsidRDefault="00917F63" w:rsidP="00A24CF1">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5.</w:t>
      </w:r>
      <w:proofErr w:type="gramEnd"/>
    </w:p>
    <w:p w:rsidR="00A24CF1" w:rsidRPr="00A24CF1" w:rsidRDefault="00A24CF1" w:rsidP="00A24CF1">
      <w:pPr>
        <w:spacing w:line="360" w:lineRule="auto"/>
        <w:jc w:val="both"/>
        <w:rPr>
          <w:rFonts w:ascii="Times New Roman" w:hAnsi="Times New Roman" w:cs="Times New Roman"/>
          <w:b/>
          <w:bCs/>
          <w:sz w:val="24"/>
          <w:szCs w:val="24"/>
          <w:lang w:val="en-US"/>
        </w:rPr>
      </w:pPr>
      <w:r w:rsidRPr="00A24CF1">
        <w:rPr>
          <w:rFonts w:ascii="Times New Roman" w:hAnsi="Times New Roman" w:cs="Times New Roman"/>
          <w:b/>
          <w:bCs/>
          <w:sz w:val="24"/>
          <w:szCs w:val="24"/>
          <w:lang w:val="en-US"/>
        </w:rPr>
        <w:t>Common Payment Terms in Purchasing</w:t>
      </w:r>
    </w:p>
    <w:p w:rsidR="00A24CF1" w:rsidRPr="00A24CF1" w:rsidRDefault="00A24CF1" w:rsidP="00A24CF1">
      <w:pPr>
        <w:spacing w:line="360" w:lineRule="auto"/>
        <w:jc w:val="both"/>
        <w:rPr>
          <w:rFonts w:ascii="Times New Roman" w:hAnsi="Times New Roman" w:cs="Times New Roman"/>
          <w:sz w:val="24"/>
          <w:szCs w:val="24"/>
          <w:lang w:val="en-US"/>
        </w:rPr>
      </w:pPr>
      <w:r w:rsidRPr="00A24CF1">
        <w:rPr>
          <w:rFonts w:ascii="Times New Roman" w:hAnsi="Times New Roman" w:cs="Times New Roman"/>
          <w:sz w:val="24"/>
          <w:szCs w:val="24"/>
          <w:lang w:val="en-US"/>
        </w:rPr>
        <w:t>Payment terms in purchasing refer to the agreed-upon conditions that define when and how payments for goods or services will be made between the buyer and the supplier. These terms establish financial discipline and trust, ensuring smooth business transactions and maintaining liquidity for both parties. Well-defined payment terms reduce the risk of disputes, enhance supplier relationships, and ensure timely procurement.</w:t>
      </w:r>
    </w:p>
    <w:p w:rsidR="00917F63" w:rsidRDefault="00A24CF1" w:rsidP="00EE5D18">
      <w:pPr>
        <w:spacing w:line="360" w:lineRule="auto"/>
        <w:jc w:val="both"/>
        <w:rPr>
          <w:rFonts w:ascii="Times New Roman" w:hAnsi="Times New Roman" w:cs="Times New Roman"/>
          <w:sz w:val="24"/>
          <w:szCs w:val="24"/>
          <w:lang w:val="en-US"/>
        </w:rPr>
      </w:pPr>
      <w:r w:rsidRPr="00A24CF1">
        <w:rPr>
          <w:rFonts w:ascii="Times New Roman" w:hAnsi="Times New Roman" w:cs="Times New Roman"/>
          <w:b/>
          <w:bCs/>
          <w:sz w:val="24"/>
          <w:szCs w:val="24"/>
          <w:lang w:val="en-US"/>
        </w:rPr>
        <w:t xml:space="preserve">Common Payment </w:t>
      </w:r>
    </w:p>
    <w:p w:rsidR="00917F63" w:rsidRPr="00A24CF1" w:rsidRDefault="00917F63" w:rsidP="00A24CF1">
      <w:pPr>
        <w:spacing w:line="360" w:lineRule="auto"/>
        <w:jc w:val="both"/>
        <w:rPr>
          <w:rFonts w:ascii="Times New Roman" w:hAnsi="Times New Roman" w:cs="Times New Roman"/>
          <w:sz w:val="24"/>
          <w:szCs w:val="24"/>
          <w:lang w:val="en-US"/>
        </w:rPr>
      </w:pPr>
    </w:p>
    <w:p w:rsidR="00A24CF1" w:rsidRPr="00917F63" w:rsidRDefault="00917F63" w:rsidP="00A24CF1">
      <w:pPr>
        <w:spacing w:line="360" w:lineRule="auto"/>
        <w:jc w:val="both"/>
        <w:rPr>
          <w:rFonts w:ascii="Times New Roman" w:hAnsi="Times New Roman" w:cs="Times New Roman"/>
          <w:b/>
          <w:sz w:val="24"/>
          <w:szCs w:val="24"/>
        </w:rPr>
      </w:pPr>
      <w:r w:rsidRPr="00917F63">
        <w:rPr>
          <w:rFonts w:ascii="Times New Roman" w:hAnsi="Times New Roman" w:cs="Times New Roman"/>
          <w:b/>
          <w:sz w:val="24"/>
          <w:szCs w:val="24"/>
        </w:rPr>
        <w:t>6. Explain the concept of Procurement Incentives. Detail the various incentive procurement strategies. 4+6</w:t>
      </w:r>
      <w:r w:rsidRPr="00917F63">
        <w:rPr>
          <w:rFonts w:ascii="Times New Roman" w:hAnsi="Times New Roman" w:cs="Times New Roman"/>
          <w:b/>
          <w:sz w:val="24"/>
          <w:szCs w:val="24"/>
        </w:rPr>
        <w:tab/>
      </w:r>
    </w:p>
    <w:p w:rsidR="00917F63" w:rsidRDefault="00917F63" w:rsidP="00A24CF1">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6.</w:t>
      </w:r>
      <w:proofErr w:type="gramEnd"/>
    </w:p>
    <w:p w:rsidR="00A24CF1" w:rsidRPr="00A24CF1" w:rsidRDefault="00A24CF1" w:rsidP="00A24CF1">
      <w:pPr>
        <w:spacing w:line="360" w:lineRule="auto"/>
        <w:jc w:val="both"/>
        <w:rPr>
          <w:rFonts w:ascii="Times New Roman" w:hAnsi="Times New Roman" w:cs="Times New Roman"/>
          <w:b/>
          <w:bCs/>
          <w:sz w:val="24"/>
          <w:szCs w:val="24"/>
          <w:lang w:val="en-US"/>
        </w:rPr>
      </w:pPr>
      <w:r w:rsidRPr="00A24CF1">
        <w:rPr>
          <w:rFonts w:ascii="Times New Roman" w:hAnsi="Times New Roman" w:cs="Times New Roman"/>
          <w:b/>
          <w:bCs/>
          <w:sz w:val="24"/>
          <w:szCs w:val="24"/>
          <w:lang w:val="en-US"/>
        </w:rPr>
        <w:t xml:space="preserve">Concept of Procurement Incentives </w:t>
      </w:r>
    </w:p>
    <w:p w:rsidR="00A24CF1" w:rsidRPr="00A24CF1" w:rsidRDefault="00A24CF1" w:rsidP="00A24CF1">
      <w:pPr>
        <w:spacing w:line="360" w:lineRule="auto"/>
        <w:jc w:val="both"/>
        <w:rPr>
          <w:rFonts w:ascii="Times New Roman" w:hAnsi="Times New Roman" w:cs="Times New Roman"/>
          <w:sz w:val="24"/>
          <w:szCs w:val="24"/>
          <w:lang w:val="en-US"/>
        </w:rPr>
      </w:pPr>
      <w:r w:rsidRPr="00A24CF1">
        <w:rPr>
          <w:rFonts w:ascii="Times New Roman" w:hAnsi="Times New Roman" w:cs="Times New Roman"/>
          <w:sz w:val="24"/>
          <w:szCs w:val="24"/>
          <w:lang w:val="en-US"/>
        </w:rPr>
        <w:t>Procurement incentives are motivational mechanisms designed to align supplier performance with organizational objectives. They reward suppliers for achieving or exceeding predefined performance targets related to cost savings, quality improvement, timely delivery, or innovation. The concept is based on the principle that performance-linked rewards encourage better results than standard fixed compensation.</w:t>
      </w:r>
    </w:p>
    <w:p w:rsidR="00A24CF1" w:rsidRPr="00C80E2C" w:rsidRDefault="00A24CF1" w:rsidP="00EE5D18">
      <w:pPr>
        <w:spacing w:line="360" w:lineRule="auto"/>
        <w:jc w:val="both"/>
        <w:rPr>
          <w:rFonts w:ascii="Times New Roman" w:hAnsi="Times New Roman" w:cs="Times New Roman"/>
          <w:sz w:val="24"/>
          <w:szCs w:val="24"/>
        </w:rPr>
      </w:pPr>
      <w:r w:rsidRPr="00A24CF1">
        <w:rPr>
          <w:rFonts w:ascii="Times New Roman" w:hAnsi="Times New Roman" w:cs="Times New Roman"/>
          <w:sz w:val="24"/>
          <w:szCs w:val="24"/>
          <w:lang w:val="en-US"/>
        </w:rPr>
        <w:t xml:space="preserve">In project contracting, procurement incentives are embedded within contracts to promote collaboration and accountability. They create a win-win scenario where both buyer and supplier benefit from enhanced outcomes. Incentives may take monetary forms such as bonus payments or </w:t>
      </w:r>
    </w:p>
    <w:p w:rsidR="00A24CF1" w:rsidRPr="00C80E2C" w:rsidRDefault="00A24CF1">
      <w:pPr>
        <w:spacing w:line="360" w:lineRule="auto"/>
        <w:jc w:val="both"/>
        <w:rPr>
          <w:rFonts w:ascii="Times New Roman" w:hAnsi="Times New Roman" w:cs="Times New Roman"/>
          <w:sz w:val="24"/>
          <w:szCs w:val="24"/>
        </w:rPr>
      </w:pPr>
    </w:p>
    <w:sectPr w:rsidR="00A24CF1" w:rsidRPr="00C80E2C" w:rsidSect="00C80E2C">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3337" w:rsidRDefault="00373337">
      <w:pPr>
        <w:spacing w:after="0" w:line="240" w:lineRule="auto"/>
      </w:pPr>
      <w:r>
        <w:separator/>
      </w:r>
    </w:p>
  </w:endnote>
  <w:endnote w:type="continuationSeparator" w:id="0">
    <w:p w:rsidR="00373337" w:rsidRDefault="003733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3337" w:rsidRDefault="00373337">
      <w:pPr>
        <w:spacing w:after="0" w:line="240" w:lineRule="auto"/>
      </w:pPr>
      <w:r>
        <w:separator/>
      </w:r>
    </w:p>
  </w:footnote>
  <w:footnote w:type="continuationSeparator" w:id="0">
    <w:p w:rsidR="00373337" w:rsidRDefault="0037333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37FED"/>
    <w:multiLevelType w:val="hybridMultilevel"/>
    <w:tmpl w:val="EA767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5543458F"/>
    <w:multiLevelType w:val="hybridMultilevel"/>
    <w:tmpl w:val="8820C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5"/>
  </w:num>
  <w:num w:numId="3">
    <w:abstractNumId w:val="6"/>
  </w:num>
  <w:num w:numId="4">
    <w:abstractNumId w:val="4"/>
  </w:num>
  <w:num w:numId="5">
    <w:abstractNumId w:val="5"/>
  </w:num>
  <w:num w:numId="6">
    <w:abstractNumId w:val="13"/>
  </w:num>
  <w:num w:numId="7">
    <w:abstractNumId w:val="7"/>
  </w:num>
  <w:num w:numId="8">
    <w:abstractNumId w:val="12"/>
  </w:num>
  <w:num w:numId="9">
    <w:abstractNumId w:val="9"/>
  </w:num>
  <w:num w:numId="10">
    <w:abstractNumId w:val="11"/>
  </w:num>
  <w:num w:numId="11">
    <w:abstractNumId w:val="14"/>
  </w:num>
  <w:num w:numId="12">
    <w:abstractNumId w:val="2"/>
  </w:num>
  <w:num w:numId="13">
    <w:abstractNumId w:val="1"/>
  </w:num>
  <w:num w:numId="14">
    <w:abstractNumId w:val="8"/>
  </w:num>
  <w:num w:numId="15">
    <w:abstractNumId w:val="10"/>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mwqAUAnL9EuiwAAAA="/>
  </w:docVars>
  <w:rsids>
    <w:rsidRoot w:val="00622BCA"/>
    <w:rsid w:val="00021DD2"/>
    <w:rsid w:val="00024EA8"/>
    <w:rsid w:val="00040775"/>
    <w:rsid w:val="000B467B"/>
    <w:rsid w:val="000B6F11"/>
    <w:rsid w:val="000F0D86"/>
    <w:rsid w:val="00103607"/>
    <w:rsid w:val="0011582B"/>
    <w:rsid w:val="0012327B"/>
    <w:rsid w:val="00131642"/>
    <w:rsid w:val="00131AF9"/>
    <w:rsid w:val="00143FE8"/>
    <w:rsid w:val="00160DBF"/>
    <w:rsid w:val="001A6BC6"/>
    <w:rsid w:val="001B082E"/>
    <w:rsid w:val="001C514A"/>
    <w:rsid w:val="001D6616"/>
    <w:rsid w:val="001E494A"/>
    <w:rsid w:val="001E4CD4"/>
    <w:rsid w:val="001E6A9F"/>
    <w:rsid w:val="001F4636"/>
    <w:rsid w:val="00212FCF"/>
    <w:rsid w:val="0027106F"/>
    <w:rsid w:val="00274A2A"/>
    <w:rsid w:val="002806C6"/>
    <w:rsid w:val="002D75E6"/>
    <w:rsid w:val="003125BE"/>
    <w:rsid w:val="00330AF0"/>
    <w:rsid w:val="00341257"/>
    <w:rsid w:val="00363723"/>
    <w:rsid w:val="00373337"/>
    <w:rsid w:val="003C7D8A"/>
    <w:rsid w:val="003F6C83"/>
    <w:rsid w:val="00421A45"/>
    <w:rsid w:val="00422A05"/>
    <w:rsid w:val="00427D2B"/>
    <w:rsid w:val="00485217"/>
    <w:rsid w:val="00490A6F"/>
    <w:rsid w:val="004C1A52"/>
    <w:rsid w:val="004C2D2B"/>
    <w:rsid w:val="004C6CC0"/>
    <w:rsid w:val="004F7A5E"/>
    <w:rsid w:val="005130E8"/>
    <w:rsid w:val="005327FE"/>
    <w:rsid w:val="0054033C"/>
    <w:rsid w:val="00547DCC"/>
    <w:rsid w:val="00552DA4"/>
    <w:rsid w:val="00553AB2"/>
    <w:rsid w:val="00554803"/>
    <w:rsid w:val="00570F24"/>
    <w:rsid w:val="00595428"/>
    <w:rsid w:val="005A4423"/>
    <w:rsid w:val="005B5AB5"/>
    <w:rsid w:val="005B799A"/>
    <w:rsid w:val="005B7DB9"/>
    <w:rsid w:val="005D3766"/>
    <w:rsid w:val="0060010A"/>
    <w:rsid w:val="00610449"/>
    <w:rsid w:val="00622BCA"/>
    <w:rsid w:val="00650150"/>
    <w:rsid w:val="006507CB"/>
    <w:rsid w:val="006632FB"/>
    <w:rsid w:val="00684412"/>
    <w:rsid w:val="006B4DD6"/>
    <w:rsid w:val="006B7E40"/>
    <w:rsid w:val="006C35BE"/>
    <w:rsid w:val="006C498D"/>
    <w:rsid w:val="006D304D"/>
    <w:rsid w:val="006D3D9A"/>
    <w:rsid w:val="006E7B3B"/>
    <w:rsid w:val="00705AC7"/>
    <w:rsid w:val="00765818"/>
    <w:rsid w:val="007D6CD9"/>
    <w:rsid w:val="007F0C2B"/>
    <w:rsid w:val="0081510D"/>
    <w:rsid w:val="00816193"/>
    <w:rsid w:val="00820AC7"/>
    <w:rsid w:val="00840A67"/>
    <w:rsid w:val="008444C9"/>
    <w:rsid w:val="008649F0"/>
    <w:rsid w:val="00874413"/>
    <w:rsid w:val="00875B8D"/>
    <w:rsid w:val="008903F4"/>
    <w:rsid w:val="008A05BE"/>
    <w:rsid w:val="008D1594"/>
    <w:rsid w:val="008E017F"/>
    <w:rsid w:val="008F18BD"/>
    <w:rsid w:val="00905E28"/>
    <w:rsid w:val="00917F63"/>
    <w:rsid w:val="0092623C"/>
    <w:rsid w:val="00974922"/>
    <w:rsid w:val="0098285D"/>
    <w:rsid w:val="009A7481"/>
    <w:rsid w:val="009B510E"/>
    <w:rsid w:val="009E3AD0"/>
    <w:rsid w:val="009F661A"/>
    <w:rsid w:val="00A24CF1"/>
    <w:rsid w:val="00A975CC"/>
    <w:rsid w:val="00AA511F"/>
    <w:rsid w:val="00AA73A7"/>
    <w:rsid w:val="00AB1DDE"/>
    <w:rsid w:val="00AB1FDB"/>
    <w:rsid w:val="00AB40C1"/>
    <w:rsid w:val="00AD782B"/>
    <w:rsid w:val="00AE1ECE"/>
    <w:rsid w:val="00AF500F"/>
    <w:rsid w:val="00AF5C1C"/>
    <w:rsid w:val="00B14DF1"/>
    <w:rsid w:val="00BB7C41"/>
    <w:rsid w:val="00BC682B"/>
    <w:rsid w:val="00BE6CDF"/>
    <w:rsid w:val="00BF36BE"/>
    <w:rsid w:val="00C25788"/>
    <w:rsid w:val="00C45B81"/>
    <w:rsid w:val="00C47218"/>
    <w:rsid w:val="00C80E2C"/>
    <w:rsid w:val="00CA09BA"/>
    <w:rsid w:val="00CC230F"/>
    <w:rsid w:val="00D05DA8"/>
    <w:rsid w:val="00D10F17"/>
    <w:rsid w:val="00DA57DB"/>
    <w:rsid w:val="00DB7E03"/>
    <w:rsid w:val="00DE5F07"/>
    <w:rsid w:val="00E01D6B"/>
    <w:rsid w:val="00E02C12"/>
    <w:rsid w:val="00E05980"/>
    <w:rsid w:val="00E41FD1"/>
    <w:rsid w:val="00EE5D18"/>
    <w:rsid w:val="00EF7585"/>
    <w:rsid w:val="00F46D65"/>
    <w:rsid w:val="00F55849"/>
    <w:rsid w:val="00F56982"/>
    <w:rsid w:val="00F71174"/>
    <w:rsid w:val="00F758B8"/>
    <w:rsid w:val="00F80453"/>
    <w:rsid w:val="00FA1868"/>
    <w:rsid w:val="00FC464C"/>
    <w:rsid w:val="00FD019A"/>
    <w:rsid w:val="00FE68A2"/>
    <w:rsid w:val="2FFFE101"/>
    <w:rsid w:val="3348B6B8"/>
    <w:rsid w:val="460324E8"/>
    <w:rsid w:val="6827C8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4F7A5E"/>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4F7A5E"/>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4F7A5E"/>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4F7A5E"/>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4F7A5E"/>
    <w:pPr>
      <w:keepNext/>
      <w:keepLines/>
      <w:spacing w:before="220" w:after="40"/>
      <w:outlineLvl w:val="4"/>
    </w:pPr>
    <w:rPr>
      <w:b/>
    </w:rPr>
  </w:style>
  <w:style w:type="paragraph" w:styleId="Heading6">
    <w:name w:val="heading 6"/>
    <w:basedOn w:val="Normal"/>
    <w:next w:val="Normal"/>
    <w:uiPriority w:val="9"/>
    <w:semiHidden/>
    <w:unhideWhenUsed/>
    <w:qFormat/>
    <w:rsid w:val="004F7A5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4F7A5E"/>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4F7A5E"/>
    <w:pPr>
      <w:keepNext/>
      <w:keepLines/>
      <w:spacing w:before="360" w:after="80"/>
    </w:pPr>
    <w:rPr>
      <w:rFonts w:ascii="Georgia" w:eastAsia="Georgia" w:hAnsi="Georgia" w:cs="Georgia"/>
      <w:i/>
      <w:color w:val="666666"/>
      <w:sz w:val="48"/>
      <w:szCs w:val="48"/>
    </w:rPr>
  </w:style>
  <w:style w:type="table" w:customStyle="1" w:styleId="a">
    <w:basedOn w:val="TableNormal"/>
    <w:rsid w:val="004F7A5E"/>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4F7A5E"/>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C80E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E2C"/>
    <w:rPr>
      <w:rFonts w:ascii="Tahoma" w:hAnsi="Tahoma" w:cs="Tahoma"/>
      <w:sz w:val="16"/>
      <w:szCs w:val="16"/>
    </w:rPr>
  </w:style>
  <w:style w:type="character" w:styleId="Hyperlink">
    <w:name w:val="Hyperlink"/>
    <w:basedOn w:val="DefaultParagraphFont"/>
    <w:uiPriority w:val="99"/>
    <w:semiHidden/>
    <w:unhideWhenUsed/>
    <w:rsid w:val="00EE5D18"/>
    <w:rPr>
      <w:color w:val="0000FF"/>
      <w:u w:val="single"/>
    </w:rPr>
  </w:style>
</w:styles>
</file>

<file path=word/webSettings.xml><?xml version="1.0" encoding="utf-8"?>
<w:webSettings xmlns:r="http://schemas.openxmlformats.org/officeDocument/2006/relationships" xmlns:w="http://schemas.openxmlformats.org/wordprocessingml/2006/main">
  <w:divs>
    <w:div w:id="298923763">
      <w:bodyDiv w:val="1"/>
      <w:marLeft w:val="0"/>
      <w:marRight w:val="0"/>
      <w:marTop w:val="0"/>
      <w:marBottom w:val="0"/>
      <w:divBdr>
        <w:top w:val="none" w:sz="0" w:space="0" w:color="auto"/>
        <w:left w:val="none" w:sz="0" w:space="0" w:color="auto"/>
        <w:bottom w:val="none" w:sz="0" w:space="0" w:color="auto"/>
        <w:right w:val="none" w:sz="0" w:space="0" w:color="auto"/>
      </w:divBdr>
    </w:div>
    <w:div w:id="372654877">
      <w:bodyDiv w:val="1"/>
      <w:marLeft w:val="0"/>
      <w:marRight w:val="0"/>
      <w:marTop w:val="0"/>
      <w:marBottom w:val="0"/>
      <w:divBdr>
        <w:top w:val="none" w:sz="0" w:space="0" w:color="auto"/>
        <w:left w:val="none" w:sz="0" w:space="0" w:color="auto"/>
        <w:bottom w:val="none" w:sz="0" w:space="0" w:color="auto"/>
        <w:right w:val="none" w:sz="0" w:space="0" w:color="auto"/>
      </w:divBdr>
    </w:div>
    <w:div w:id="745420817">
      <w:bodyDiv w:val="1"/>
      <w:marLeft w:val="0"/>
      <w:marRight w:val="0"/>
      <w:marTop w:val="0"/>
      <w:marBottom w:val="0"/>
      <w:divBdr>
        <w:top w:val="none" w:sz="0" w:space="0" w:color="auto"/>
        <w:left w:val="none" w:sz="0" w:space="0" w:color="auto"/>
        <w:bottom w:val="none" w:sz="0" w:space="0" w:color="auto"/>
        <w:right w:val="none" w:sz="0" w:space="0" w:color="auto"/>
      </w:divBdr>
    </w:div>
    <w:div w:id="811678897">
      <w:bodyDiv w:val="1"/>
      <w:marLeft w:val="0"/>
      <w:marRight w:val="0"/>
      <w:marTop w:val="0"/>
      <w:marBottom w:val="0"/>
      <w:divBdr>
        <w:top w:val="none" w:sz="0" w:space="0" w:color="auto"/>
        <w:left w:val="none" w:sz="0" w:space="0" w:color="auto"/>
        <w:bottom w:val="none" w:sz="0" w:space="0" w:color="auto"/>
        <w:right w:val="none" w:sz="0" w:space="0" w:color="auto"/>
      </w:divBdr>
    </w:div>
    <w:div w:id="1686664211">
      <w:bodyDiv w:val="1"/>
      <w:marLeft w:val="0"/>
      <w:marRight w:val="0"/>
      <w:marTop w:val="0"/>
      <w:marBottom w:val="0"/>
      <w:divBdr>
        <w:top w:val="none" w:sz="0" w:space="0" w:color="auto"/>
        <w:left w:val="none" w:sz="0" w:space="0" w:color="auto"/>
        <w:bottom w:val="none" w:sz="0" w:space="0" w:color="auto"/>
        <w:right w:val="none" w:sz="0" w:space="0" w:color="auto"/>
      </w:divBdr>
    </w:div>
    <w:div w:id="1871674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uassignment.in/online-stor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apkieducation@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10</TotalTime>
  <Pages>4</Pages>
  <Words>713</Words>
  <Characters>4068</Characters>
  <Application>Microsoft Office Word</Application>
  <DocSecurity>0</DocSecurity>
  <Lines>33</Lines>
  <Paragraphs>9</Paragraphs>
  <ScaleCrop>false</ScaleCrop>
  <Company/>
  <LinksUpToDate>false</LinksUpToDate>
  <CharactersWithSpaces>4772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Windows User</cp:lastModifiedBy>
  <cp:revision>36</cp:revision>
  <dcterms:created xsi:type="dcterms:W3CDTF">2025-04-19T04:27:00Z</dcterms:created>
  <dcterms:modified xsi:type="dcterms:W3CDTF">2025-11-06T09:10:00Z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