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352C6" w:rsidTr="00C14494">
        <w:tc>
          <w:tcPr>
            <w:tcW w:w="3369" w:type="dxa"/>
          </w:tcPr>
          <w:p w:rsidR="008352C6" w:rsidRDefault="00C14494" w:rsidP="00C14494">
            <w:pPr>
              <w:spacing w:line="360" w:lineRule="auto"/>
            </w:pPr>
            <w:r>
              <w:rPr>
                <w:b/>
                <w:bCs/>
              </w:rPr>
              <w:t>SESSION</w:t>
            </w:r>
          </w:p>
        </w:tc>
        <w:tc>
          <w:tcPr>
            <w:tcW w:w="5991" w:type="dxa"/>
          </w:tcPr>
          <w:p w:rsidR="008352C6" w:rsidRDefault="00C14494" w:rsidP="00C14494">
            <w:pPr>
              <w:spacing w:line="360" w:lineRule="auto"/>
            </w:pPr>
            <w:r>
              <w:rPr>
                <w:b/>
                <w:bCs/>
              </w:rPr>
              <w:t>JAN - FEB 2026</w:t>
            </w:r>
          </w:p>
        </w:tc>
      </w:tr>
      <w:tr w:rsidR="008352C6" w:rsidTr="00C14494">
        <w:tc>
          <w:tcPr>
            <w:tcW w:w="3369" w:type="dxa"/>
          </w:tcPr>
          <w:p w:rsidR="008352C6" w:rsidRDefault="00C14494" w:rsidP="00C14494">
            <w:pPr>
              <w:spacing w:line="360" w:lineRule="auto"/>
            </w:pPr>
            <w:r>
              <w:rPr>
                <w:b/>
                <w:bCs/>
              </w:rPr>
              <w:t>PROGRAM</w:t>
            </w:r>
          </w:p>
        </w:tc>
        <w:tc>
          <w:tcPr>
            <w:tcW w:w="5991" w:type="dxa"/>
          </w:tcPr>
          <w:p w:rsidR="008352C6" w:rsidRDefault="00C14494" w:rsidP="00C14494">
            <w:pPr>
              <w:spacing w:line="360" w:lineRule="auto"/>
            </w:pPr>
            <w:r>
              <w:rPr>
                <w:b/>
                <w:bCs/>
              </w:rPr>
              <w:t>BACHELOR OF BUSINESS ADMINISTRATION (BBA)</w:t>
            </w:r>
          </w:p>
        </w:tc>
      </w:tr>
      <w:tr w:rsidR="008352C6" w:rsidTr="00C14494">
        <w:tc>
          <w:tcPr>
            <w:tcW w:w="3369" w:type="dxa"/>
          </w:tcPr>
          <w:p w:rsidR="008352C6" w:rsidRDefault="00C14494" w:rsidP="00C14494">
            <w:pPr>
              <w:spacing w:line="360" w:lineRule="auto"/>
            </w:pPr>
            <w:r>
              <w:rPr>
                <w:b/>
                <w:bCs/>
              </w:rPr>
              <w:t>SEMESTER</w:t>
            </w:r>
          </w:p>
        </w:tc>
        <w:tc>
          <w:tcPr>
            <w:tcW w:w="5991" w:type="dxa"/>
          </w:tcPr>
          <w:p w:rsidR="008352C6" w:rsidRDefault="00C14494" w:rsidP="00C14494">
            <w:pPr>
              <w:spacing w:line="360" w:lineRule="auto"/>
            </w:pPr>
            <w:r>
              <w:rPr>
                <w:b/>
                <w:bCs/>
              </w:rPr>
              <w:t>V</w:t>
            </w:r>
          </w:p>
        </w:tc>
      </w:tr>
      <w:tr w:rsidR="008352C6" w:rsidTr="00C14494">
        <w:tc>
          <w:tcPr>
            <w:tcW w:w="3369" w:type="dxa"/>
          </w:tcPr>
          <w:p w:rsidR="008352C6" w:rsidRDefault="00C14494" w:rsidP="00C14494">
            <w:pPr>
              <w:spacing w:line="360" w:lineRule="auto"/>
            </w:pPr>
            <w:r>
              <w:rPr>
                <w:b/>
                <w:bCs/>
              </w:rPr>
              <w:t>COURSE CODE &amp; NAME</w:t>
            </w:r>
          </w:p>
        </w:tc>
        <w:tc>
          <w:tcPr>
            <w:tcW w:w="5991" w:type="dxa"/>
          </w:tcPr>
          <w:p w:rsidR="008352C6" w:rsidRDefault="00C14494" w:rsidP="00C14494">
            <w:pPr>
              <w:spacing w:line="360" w:lineRule="auto"/>
            </w:pPr>
            <w:r>
              <w:rPr>
                <w:b/>
                <w:bCs/>
              </w:rPr>
              <w:t>DBB3123 BUYING</w:t>
            </w:r>
          </w:p>
        </w:tc>
      </w:tr>
      <w:tr w:rsidR="00C14494" w:rsidTr="00C14494">
        <w:tc>
          <w:tcPr>
            <w:tcW w:w="3369" w:type="dxa"/>
          </w:tcPr>
          <w:p w:rsidR="00C14494" w:rsidRDefault="00C14494" w:rsidP="00C14494">
            <w:pPr>
              <w:spacing w:line="360" w:lineRule="auto"/>
              <w:rPr>
                <w:b/>
                <w:bCs/>
              </w:rPr>
            </w:pPr>
          </w:p>
        </w:tc>
        <w:tc>
          <w:tcPr>
            <w:tcW w:w="5991" w:type="dxa"/>
          </w:tcPr>
          <w:p w:rsidR="00C14494" w:rsidRDefault="00C14494" w:rsidP="00C14494">
            <w:pPr>
              <w:spacing w:line="360" w:lineRule="auto"/>
              <w:rPr>
                <w:b/>
                <w:bCs/>
              </w:rPr>
            </w:pPr>
          </w:p>
        </w:tc>
      </w:tr>
      <w:tr w:rsidR="00C14494" w:rsidTr="00C14494">
        <w:tc>
          <w:tcPr>
            <w:tcW w:w="3369" w:type="dxa"/>
          </w:tcPr>
          <w:p w:rsidR="00C14494" w:rsidRDefault="00C14494" w:rsidP="00C14494">
            <w:pPr>
              <w:spacing w:line="360" w:lineRule="auto"/>
              <w:rPr>
                <w:b/>
                <w:bCs/>
              </w:rPr>
            </w:pPr>
          </w:p>
        </w:tc>
        <w:tc>
          <w:tcPr>
            <w:tcW w:w="5991" w:type="dxa"/>
          </w:tcPr>
          <w:p w:rsidR="00C14494" w:rsidRDefault="00C14494" w:rsidP="00C14494">
            <w:pPr>
              <w:spacing w:line="360" w:lineRule="auto"/>
              <w:rPr>
                <w:b/>
                <w:bCs/>
              </w:rPr>
            </w:pPr>
          </w:p>
        </w:tc>
      </w:tr>
    </w:tbl>
    <w:p w:rsidR="008352C6" w:rsidRDefault="008352C6" w:rsidP="00C14494">
      <w:pPr>
        <w:spacing w:before="200" w:line="360" w:lineRule="auto"/>
      </w:pPr>
    </w:p>
    <w:p w:rsidR="008352C6" w:rsidRDefault="00C14494" w:rsidP="00C14494">
      <w:pPr>
        <w:spacing w:before="280" w:after="240" w:line="360" w:lineRule="auto"/>
        <w:jc w:val="center"/>
        <w:rPr>
          <w:b/>
          <w:bCs/>
        </w:rPr>
      </w:pPr>
      <w:r>
        <w:rPr>
          <w:b/>
          <w:bCs/>
        </w:rPr>
        <w:t>Assignment Set – 1</w:t>
      </w:r>
    </w:p>
    <w:p w:rsidR="00C14494" w:rsidRDefault="00C14494" w:rsidP="00C14494">
      <w:pPr>
        <w:spacing w:before="280" w:after="240" w:line="360" w:lineRule="auto"/>
        <w:jc w:val="center"/>
      </w:pPr>
    </w:p>
    <w:p w:rsidR="008352C6" w:rsidRDefault="00C14494" w:rsidP="00C14494">
      <w:pPr>
        <w:spacing w:before="280" w:after="240" w:line="360" w:lineRule="auto"/>
        <w:jc w:val="both"/>
      </w:pPr>
      <w:r>
        <w:rPr>
          <w:b/>
          <w:bCs/>
        </w:rPr>
        <w:t xml:space="preserve">Q.1. </w:t>
      </w:r>
      <w:proofErr w:type="gramStart"/>
      <w:r>
        <w:rPr>
          <w:b/>
          <w:bCs/>
        </w:rPr>
        <w:t>What</w:t>
      </w:r>
      <w:proofErr w:type="gramEnd"/>
      <w:r>
        <w:rPr>
          <w:b/>
          <w:bCs/>
        </w:rPr>
        <w:t xml:space="preserve"> are the key factors that make planned buying essential in retail? (10 Marks)</w:t>
      </w:r>
    </w:p>
    <w:p w:rsidR="008352C6" w:rsidRDefault="00C14494" w:rsidP="00C14494">
      <w:pPr>
        <w:spacing w:before="280" w:after="240" w:line="360" w:lineRule="auto"/>
        <w:jc w:val="both"/>
      </w:pPr>
      <w:proofErr w:type="spellStart"/>
      <w:proofErr w:type="gramStart"/>
      <w:r>
        <w:rPr>
          <w:b/>
          <w:bCs/>
        </w:rPr>
        <w:t>Ans</w:t>
      </w:r>
      <w:proofErr w:type="spellEnd"/>
      <w:r>
        <w:rPr>
          <w:b/>
          <w:bCs/>
        </w:rPr>
        <w:t xml:space="preserve"> 1.</w:t>
      </w:r>
      <w:proofErr w:type="gramEnd"/>
    </w:p>
    <w:p w:rsidR="008352C6" w:rsidRDefault="00C14494" w:rsidP="00C14494">
      <w:pPr>
        <w:spacing w:before="60" w:after="240" w:line="360" w:lineRule="auto"/>
        <w:jc w:val="both"/>
      </w:pPr>
      <w:r>
        <w:t xml:space="preserve">Planned buying is the systematic and data-driven approach to purchasing merchandise in advance based on anticipated customer demand, sales projections, and inventory requirements. It is a fundamental discipline in retail management that ensures the right products are available in the right quantities at the right time, balancing the dual risks of </w:t>
      </w:r>
      <w:proofErr w:type="spellStart"/>
      <w:r>
        <w:t>stockouts</w:t>
      </w:r>
      <w:proofErr w:type="spellEnd"/>
      <w:r>
        <w:t xml:space="preserve"> and excess inventory.</w:t>
      </w:r>
    </w:p>
    <w:p w:rsidR="008352C6" w:rsidRDefault="00C14494" w:rsidP="00C14494">
      <w:pPr>
        <w:spacing w:before="180" w:after="240" w:line="360" w:lineRule="auto"/>
        <w:jc w:val="both"/>
      </w:pPr>
      <w:r>
        <w:rPr>
          <w:b/>
          <w:bCs/>
        </w:rPr>
        <w:t>Demand Forecasting and Sales Planning</w:t>
      </w:r>
    </w:p>
    <w:p w:rsidR="00C14494" w:rsidRDefault="00C14494" w:rsidP="00D326A5">
      <w:pPr>
        <w:spacing w:before="60" w:after="240" w:line="360" w:lineRule="auto"/>
        <w:jc w:val="both"/>
      </w:pPr>
      <w:r>
        <w:t xml:space="preserve">Planned buying enables retailers to align purchasing decisions with accurate demand forecasts derived from </w:t>
      </w:r>
    </w:p>
    <w:p w:rsidR="00D326A5" w:rsidRDefault="00D326A5" w:rsidP="00D326A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326A5" w:rsidRDefault="00D326A5" w:rsidP="00D326A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326A5" w:rsidRDefault="00D326A5" w:rsidP="00D326A5">
      <w:pPr>
        <w:shd w:val="clear" w:color="auto" w:fill="FFFFFF"/>
        <w:jc w:val="center"/>
        <w:rPr>
          <w:rFonts w:ascii="Georgia" w:hAnsi="Georgia"/>
          <w:color w:val="222222"/>
          <w:sz w:val="33"/>
          <w:szCs w:val="33"/>
          <w:shd w:val="clear" w:color="auto" w:fill="FFFF00"/>
        </w:rPr>
      </w:pPr>
    </w:p>
    <w:p w:rsidR="00D326A5" w:rsidRDefault="00D326A5" w:rsidP="00D326A5">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D326A5" w:rsidRDefault="00D326A5" w:rsidP="00D326A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326A5" w:rsidRDefault="00D326A5" w:rsidP="00D326A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326A5" w:rsidRDefault="00D326A5" w:rsidP="00D326A5">
      <w:pPr>
        <w:shd w:val="clear" w:color="auto" w:fill="FFFFFF"/>
        <w:jc w:val="center"/>
        <w:rPr>
          <w:rFonts w:ascii="Arial" w:hAnsi="Arial"/>
          <w:color w:val="222222"/>
          <w:sz w:val="22"/>
          <w:szCs w:val="22"/>
        </w:rPr>
      </w:pPr>
    </w:p>
    <w:p w:rsidR="00D326A5" w:rsidRDefault="00D326A5" w:rsidP="00D326A5">
      <w:pPr>
        <w:shd w:val="clear" w:color="auto" w:fill="FFFFFF"/>
        <w:jc w:val="center"/>
        <w:rPr>
          <w:rFonts w:asciiTheme="minorHAnsi" w:hAnsiTheme="minorHAnsi"/>
          <w:szCs w:val="20"/>
        </w:rPr>
      </w:pPr>
      <w:r>
        <w:rPr>
          <w:rFonts w:ascii="Georgia" w:hAnsi="Georgia"/>
          <w:sz w:val="33"/>
          <w:szCs w:val="33"/>
        </w:rPr>
        <w:t>Lowest price guarantee with quality.</w:t>
      </w:r>
    </w:p>
    <w:p w:rsidR="00D326A5" w:rsidRDefault="00D326A5" w:rsidP="00D326A5">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326A5" w:rsidRDefault="00D326A5" w:rsidP="00D326A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D326A5" w:rsidRDefault="00D326A5" w:rsidP="00D326A5">
      <w:pPr>
        <w:shd w:val="clear" w:color="auto" w:fill="FFFFFF"/>
        <w:jc w:val="center"/>
        <w:rPr>
          <w:rFonts w:ascii="Calibri" w:hAnsi="Calibri"/>
          <w:color w:val="500050"/>
          <w:sz w:val="22"/>
          <w:szCs w:val="22"/>
        </w:rPr>
      </w:pPr>
      <w:r>
        <w:rPr>
          <w:rFonts w:ascii="Georgia" w:hAnsi="Georgia"/>
          <w:color w:val="500050"/>
          <w:sz w:val="33"/>
          <w:szCs w:val="33"/>
        </w:rPr>
        <w:t> </w:t>
      </w:r>
    </w:p>
    <w:p w:rsidR="00D326A5" w:rsidRDefault="00D326A5" w:rsidP="00D326A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326A5" w:rsidRDefault="00D326A5" w:rsidP="00D326A5">
      <w:pPr>
        <w:shd w:val="clear" w:color="auto" w:fill="FFFFFF"/>
        <w:jc w:val="center"/>
      </w:pPr>
      <w:r>
        <w:rPr>
          <w:rFonts w:ascii="Georgia" w:hAnsi="Georgia"/>
          <w:sz w:val="33"/>
          <w:szCs w:val="33"/>
        </w:rPr>
        <w:t>After mail, we will reply you instant or maximum</w:t>
      </w:r>
    </w:p>
    <w:p w:rsidR="00D326A5" w:rsidRDefault="00D326A5" w:rsidP="00D326A5">
      <w:pPr>
        <w:shd w:val="clear" w:color="auto" w:fill="FFFFFF"/>
        <w:jc w:val="center"/>
      </w:pPr>
      <w:r>
        <w:rPr>
          <w:rFonts w:ascii="Georgia" w:hAnsi="Georgia"/>
          <w:sz w:val="33"/>
          <w:szCs w:val="33"/>
        </w:rPr>
        <w:t>1 hour.</w:t>
      </w:r>
    </w:p>
    <w:p w:rsidR="00D326A5" w:rsidRDefault="00D326A5" w:rsidP="00D326A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326A5" w:rsidRDefault="00D326A5" w:rsidP="00D326A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326A5" w:rsidRDefault="00D326A5" w:rsidP="00D326A5">
      <w:pPr>
        <w:spacing w:before="60" w:after="240" w:line="360" w:lineRule="auto"/>
        <w:jc w:val="both"/>
        <w:rPr>
          <w:color w:val="777777"/>
          <w:sz w:val="20"/>
          <w:szCs w:val="20"/>
        </w:rPr>
      </w:pPr>
    </w:p>
    <w:p w:rsidR="008352C6" w:rsidRDefault="00C14494" w:rsidP="00C14494">
      <w:pPr>
        <w:spacing w:before="280" w:after="240" w:line="360" w:lineRule="auto"/>
        <w:jc w:val="both"/>
      </w:pPr>
      <w:r>
        <w:rPr>
          <w:b/>
          <w:bCs/>
        </w:rPr>
        <w:t xml:space="preserve">Q.2. </w:t>
      </w:r>
      <w:proofErr w:type="spellStart"/>
      <w:r>
        <w:rPr>
          <w:b/>
          <w:bCs/>
        </w:rPr>
        <w:t>Analyse</w:t>
      </w:r>
      <w:proofErr w:type="spellEnd"/>
      <w:r>
        <w:rPr>
          <w:b/>
          <w:bCs/>
        </w:rPr>
        <w:t xml:space="preserve"> the significance of social media monitoring in gathering primary data. (10 Marks)</w:t>
      </w:r>
    </w:p>
    <w:p w:rsidR="008352C6" w:rsidRDefault="00C14494" w:rsidP="00C14494">
      <w:pPr>
        <w:spacing w:before="280" w:after="240" w:line="360" w:lineRule="auto"/>
        <w:jc w:val="both"/>
      </w:pPr>
      <w:proofErr w:type="spellStart"/>
      <w:proofErr w:type="gramStart"/>
      <w:r>
        <w:rPr>
          <w:b/>
          <w:bCs/>
        </w:rPr>
        <w:t>Ans</w:t>
      </w:r>
      <w:proofErr w:type="spellEnd"/>
      <w:r>
        <w:rPr>
          <w:b/>
          <w:bCs/>
        </w:rPr>
        <w:t xml:space="preserve"> 2.</w:t>
      </w:r>
      <w:proofErr w:type="gramEnd"/>
    </w:p>
    <w:p w:rsidR="008352C6" w:rsidRDefault="00C14494" w:rsidP="00C14494">
      <w:pPr>
        <w:spacing w:before="60" w:after="240" w:line="360" w:lineRule="auto"/>
        <w:jc w:val="both"/>
      </w:pPr>
      <w:r>
        <w:t>Social media monitoring refers to the systematic tracking, analysis, and interpretation of conversations, mentions, sentiments, and trends across social media platforms to gather actionable market intelligence. For retail buying teams, it represents a powerful source of primary data that captures genuine, unsolicited consumer opinions at a scale and speed that traditional research methods cannot match.</w:t>
      </w:r>
    </w:p>
    <w:p w:rsidR="00C14494" w:rsidRDefault="00C14494" w:rsidP="00D326A5">
      <w:pPr>
        <w:spacing w:before="180" w:after="240" w:line="360" w:lineRule="auto"/>
        <w:jc w:val="both"/>
        <w:rPr>
          <w:b/>
          <w:bCs/>
        </w:rPr>
      </w:pPr>
      <w:r>
        <w:rPr>
          <w:b/>
          <w:bCs/>
        </w:rPr>
        <w:t xml:space="preserve">Real-Time Consumer Sentiment </w:t>
      </w:r>
    </w:p>
    <w:p w:rsidR="00D326A5" w:rsidRDefault="00D326A5" w:rsidP="00D326A5">
      <w:pPr>
        <w:spacing w:before="180" w:after="240" w:line="360" w:lineRule="auto"/>
        <w:jc w:val="both"/>
        <w:rPr>
          <w:color w:val="777777"/>
          <w:sz w:val="20"/>
          <w:szCs w:val="20"/>
        </w:rPr>
      </w:pPr>
    </w:p>
    <w:p w:rsidR="008352C6" w:rsidRDefault="00C14494" w:rsidP="00C14494">
      <w:pPr>
        <w:spacing w:before="280" w:after="240" w:line="360" w:lineRule="auto"/>
        <w:jc w:val="both"/>
      </w:pPr>
      <w:r>
        <w:rPr>
          <w:b/>
          <w:bCs/>
        </w:rPr>
        <w:t>Q.3. Explain the stages of the buying decision making process. (10 Marks)</w:t>
      </w:r>
    </w:p>
    <w:p w:rsidR="008352C6" w:rsidRDefault="00C14494" w:rsidP="00C14494">
      <w:pPr>
        <w:spacing w:before="280" w:after="240" w:line="360" w:lineRule="auto"/>
        <w:jc w:val="both"/>
      </w:pPr>
      <w:proofErr w:type="spellStart"/>
      <w:proofErr w:type="gramStart"/>
      <w:r>
        <w:rPr>
          <w:b/>
          <w:bCs/>
        </w:rPr>
        <w:t>Ans</w:t>
      </w:r>
      <w:proofErr w:type="spellEnd"/>
      <w:r>
        <w:rPr>
          <w:b/>
          <w:bCs/>
        </w:rPr>
        <w:t xml:space="preserve"> 3.</w:t>
      </w:r>
      <w:proofErr w:type="gramEnd"/>
    </w:p>
    <w:p w:rsidR="008352C6" w:rsidRDefault="00C14494" w:rsidP="00C14494">
      <w:pPr>
        <w:spacing w:before="60" w:after="240" w:line="360" w:lineRule="auto"/>
        <w:jc w:val="both"/>
      </w:pPr>
      <w:r>
        <w:t>The buying decision making process in retail refers to the structured sequence of activities through which a retail buyer evaluates merchandise options, selects suppliers, negotiates terms, and commits purchasing budgets. Understanding this process ensures that buying decisions are systematic, commercially sound, and aligned with organizational merchandise strategies.</w:t>
      </w:r>
    </w:p>
    <w:p w:rsidR="008352C6" w:rsidRDefault="00C14494" w:rsidP="00D326A5">
      <w:pPr>
        <w:spacing w:before="180" w:after="240" w:line="360" w:lineRule="auto"/>
        <w:jc w:val="both"/>
      </w:pPr>
      <w:r>
        <w:rPr>
          <w:b/>
          <w:bCs/>
        </w:rPr>
        <w:t xml:space="preserve">Stage One - Need </w:t>
      </w:r>
    </w:p>
    <w:p w:rsidR="00C14494" w:rsidRDefault="00C14494" w:rsidP="00C14494">
      <w:pPr>
        <w:spacing w:before="280" w:after="240" w:line="360" w:lineRule="auto"/>
        <w:jc w:val="both"/>
        <w:rPr>
          <w:color w:val="777777"/>
          <w:sz w:val="20"/>
          <w:szCs w:val="20"/>
        </w:rPr>
      </w:pPr>
    </w:p>
    <w:p w:rsidR="008352C6" w:rsidRDefault="00C14494" w:rsidP="00C14494">
      <w:pPr>
        <w:spacing w:before="280" w:after="240" w:line="360" w:lineRule="auto"/>
        <w:jc w:val="both"/>
      </w:pPr>
      <w:r>
        <w:rPr>
          <w:b/>
          <w:bCs/>
        </w:rPr>
        <w:t>Assignment Set - 2</w:t>
      </w:r>
    </w:p>
    <w:p w:rsidR="008352C6" w:rsidRDefault="00C14494" w:rsidP="00C14494">
      <w:pPr>
        <w:spacing w:before="280" w:after="240" w:line="360" w:lineRule="auto"/>
        <w:jc w:val="both"/>
      </w:pPr>
      <w:r>
        <w:rPr>
          <w:b/>
          <w:bCs/>
        </w:rPr>
        <w:t xml:space="preserve">Q.4. Describe the steps for </w:t>
      </w:r>
      <w:proofErr w:type="spellStart"/>
      <w:r>
        <w:rPr>
          <w:b/>
          <w:bCs/>
        </w:rPr>
        <w:t>analysing</w:t>
      </w:r>
      <w:proofErr w:type="spellEnd"/>
      <w:r>
        <w:rPr>
          <w:b/>
          <w:bCs/>
        </w:rPr>
        <w:t xml:space="preserve"> a foreign market and their importance in the buying process. (5+5 = 10 Marks)</w:t>
      </w:r>
    </w:p>
    <w:p w:rsidR="008352C6" w:rsidRDefault="00C14494" w:rsidP="00C14494">
      <w:pPr>
        <w:spacing w:before="280" w:after="240" w:line="360" w:lineRule="auto"/>
        <w:jc w:val="both"/>
      </w:pPr>
      <w:proofErr w:type="spellStart"/>
      <w:proofErr w:type="gramStart"/>
      <w:r>
        <w:rPr>
          <w:b/>
          <w:bCs/>
        </w:rPr>
        <w:t>Ans</w:t>
      </w:r>
      <w:proofErr w:type="spellEnd"/>
      <w:r>
        <w:rPr>
          <w:b/>
          <w:bCs/>
        </w:rPr>
        <w:t xml:space="preserve"> 4.</w:t>
      </w:r>
      <w:proofErr w:type="gramEnd"/>
    </w:p>
    <w:p w:rsidR="008352C6" w:rsidRDefault="00C14494" w:rsidP="00D326A5">
      <w:pPr>
        <w:spacing w:before="60" w:after="240" w:line="360" w:lineRule="auto"/>
        <w:jc w:val="both"/>
      </w:pPr>
      <w:r>
        <w:t xml:space="preserve">Foreign market analysis is the systematic evaluation of international markets as potential sources of merchandise or as target markets for retail expansion. For retail buyers, it provides the market intelligence needed to make informed international sourcing decisions that balance quality, cost, reliability, and </w:t>
      </w:r>
    </w:p>
    <w:p w:rsidR="00D326A5" w:rsidRDefault="00D326A5" w:rsidP="00D326A5">
      <w:pPr>
        <w:spacing w:before="60" w:after="240" w:line="360" w:lineRule="auto"/>
        <w:jc w:val="both"/>
      </w:pPr>
    </w:p>
    <w:p w:rsidR="00C14494" w:rsidRDefault="00C14494" w:rsidP="00C14494">
      <w:pPr>
        <w:spacing w:before="280" w:after="240" w:line="360" w:lineRule="auto"/>
        <w:jc w:val="both"/>
        <w:rPr>
          <w:color w:val="777777"/>
          <w:sz w:val="20"/>
          <w:szCs w:val="20"/>
        </w:rPr>
      </w:pPr>
    </w:p>
    <w:p w:rsidR="008352C6" w:rsidRDefault="00C14494" w:rsidP="00C14494">
      <w:pPr>
        <w:spacing w:before="280" w:after="240" w:line="360" w:lineRule="auto"/>
        <w:jc w:val="both"/>
      </w:pPr>
      <w:r>
        <w:rPr>
          <w:b/>
          <w:bCs/>
        </w:rPr>
        <w:t xml:space="preserve">Q.5. </w:t>
      </w:r>
      <w:proofErr w:type="gramStart"/>
      <w:r>
        <w:rPr>
          <w:b/>
          <w:bCs/>
        </w:rPr>
        <w:t>Evaluate</w:t>
      </w:r>
      <w:proofErr w:type="gramEnd"/>
      <w:r>
        <w:rPr>
          <w:b/>
          <w:bCs/>
        </w:rPr>
        <w:t xml:space="preserve"> the significance of vendors in the retail supply chain and highlight the key characteristics that set them apart from other types of suppliers. (3+4+3 = 10 Marks)</w:t>
      </w:r>
    </w:p>
    <w:p w:rsidR="008352C6" w:rsidRDefault="00C14494" w:rsidP="00C14494">
      <w:pPr>
        <w:spacing w:before="280" w:after="240" w:line="360" w:lineRule="auto"/>
        <w:jc w:val="both"/>
      </w:pPr>
      <w:proofErr w:type="spellStart"/>
      <w:proofErr w:type="gramStart"/>
      <w:r>
        <w:rPr>
          <w:b/>
          <w:bCs/>
        </w:rPr>
        <w:t>Ans</w:t>
      </w:r>
      <w:proofErr w:type="spellEnd"/>
      <w:r>
        <w:rPr>
          <w:b/>
          <w:bCs/>
        </w:rPr>
        <w:t xml:space="preserve"> 5.</w:t>
      </w:r>
      <w:proofErr w:type="gramEnd"/>
    </w:p>
    <w:p w:rsidR="008352C6" w:rsidRDefault="00C14494" w:rsidP="00C14494">
      <w:pPr>
        <w:spacing w:before="60" w:after="240" w:line="360" w:lineRule="auto"/>
        <w:jc w:val="both"/>
      </w:pPr>
      <w:r>
        <w:t>Vendors are the suppliers and manufacturers who provide merchandise to retail organizations for resale to end consumers. They are fundamental participants in the retail supply chain, creating the product flow that enables retailers to serve customer demand. Understanding their significance and distinctive characteristics helps retail buying teams build supply partnerships that create sustainable competitive advantage.</w:t>
      </w:r>
    </w:p>
    <w:p w:rsidR="00C14494" w:rsidRDefault="00C14494" w:rsidP="00D326A5">
      <w:pPr>
        <w:spacing w:before="180" w:after="240" w:line="360" w:lineRule="auto"/>
        <w:jc w:val="both"/>
        <w:rPr>
          <w:b/>
          <w:bCs/>
        </w:rPr>
      </w:pPr>
      <w:r>
        <w:rPr>
          <w:b/>
          <w:bCs/>
        </w:rPr>
        <w:t xml:space="preserve">Significance of Vendors in </w:t>
      </w:r>
    </w:p>
    <w:p w:rsidR="00D326A5" w:rsidRDefault="00D326A5" w:rsidP="00D326A5">
      <w:pPr>
        <w:spacing w:before="180" w:after="240" w:line="360" w:lineRule="auto"/>
        <w:jc w:val="both"/>
        <w:rPr>
          <w:color w:val="777777"/>
          <w:sz w:val="20"/>
          <w:szCs w:val="20"/>
        </w:rPr>
      </w:pPr>
    </w:p>
    <w:p w:rsidR="008352C6" w:rsidRDefault="00C14494" w:rsidP="00C14494">
      <w:pPr>
        <w:spacing w:before="280" w:after="240" w:line="360" w:lineRule="auto"/>
        <w:jc w:val="both"/>
      </w:pPr>
      <w:r>
        <w:rPr>
          <w:b/>
          <w:bCs/>
        </w:rPr>
        <w:t>Q.6. Explore the significance of negotiation in the retail sector. (10 Marks)</w:t>
      </w:r>
    </w:p>
    <w:p w:rsidR="008352C6" w:rsidRDefault="00C14494" w:rsidP="00C14494">
      <w:pPr>
        <w:spacing w:before="280" w:after="240" w:line="360" w:lineRule="auto"/>
        <w:jc w:val="both"/>
      </w:pPr>
      <w:proofErr w:type="spellStart"/>
      <w:proofErr w:type="gramStart"/>
      <w:r>
        <w:rPr>
          <w:b/>
          <w:bCs/>
        </w:rPr>
        <w:t>Ans</w:t>
      </w:r>
      <w:proofErr w:type="spellEnd"/>
      <w:r>
        <w:rPr>
          <w:b/>
          <w:bCs/>
        </w:rPr>
        <w:t xml:space="preserve"> 6.</w:t>
      </w:r>
      <w:proofErr w:type="gramEnd"/>
    </w:p>
    <w:p w:rsidR="008352C6" w:rsidRDefault="00C14494" w:rsidP="00D326A5">
      <w:pPr>
        <w:spacing w:before="60" w:after="240" w:line="360" w:lineRule="auto"/>
        <w:jc w:val="both"/>
      </w:pPr>
      <w:r>
        <w:t xml:space="preserve">Negotiation in retail is the structured process through which buyers and sellers establish mutually acceptable terms for the supply of merchandise, covering price, quality, delivery, </w:t>
      </w:r>
      <w:r>
        <w:lastRenderedPageBreak/>
        <w:t xml:space="preserve">payment, exclusivity, and commercial support. It is one of the most commercially impactful skills in retail buying, directly determining the gross margin performance, supply reliability, and competitive differentiation that </w:t>
      </w:r>
    </w:p>
    <w:p w:rsidR="008352C6" w:rsidRDefault="008352C6" w:rsidP="00C14494">
      <w:pPr>
        <w:spacing w:after="240" w:line="360" w:lineRule="auto"/>
      </w:pPr>
    </w:p>
    <w:sectPr w:rsidR="008352C6" w:rsidSect="008352C6">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A5C"/>
    <w:multiLevelType w:val="hybridMultilevel"/>
    <w:tmpl w:val="28BACE50"/>
    <w:lvl w:ilvl="0" w:tplc="494078A8">
      <w:start w:val="1"/>
      <w:numFmt w:val="bullet"/>
      <w:lvlText w:val="●"/>
      <w:lvlJc w:val="left"/>
      <w:pPr>
        <w:ind w:left="720" w:hanging="360"/>
      </w:pPr>
    </w:lvl>
    <w:lvl w:ilvl="1" w:tplc="411067B0">
      <w:start w:val="1"/>
      <w:numFmt w:val="bullet"/>
      <w:lvlText w:val="○"/>
      <w:lvlJc w:val="left"/>
      <w:pPr>
        <w:ind w:left="1440" w:hanging="360"/>
      </w:pPr>
    </w:lvl>
    <w:lvl w:ilvl="2" w:tplc="21C4A300">
      <w:start w:val="1"/>
      <w:numFmt w:val="bullet"/>
      <w:lvlText w:val="■"/>
      <w:lvlJc w:val="left"/>
      <w:pPr>
        <w:ind w:left="2160" w:hanging="360"/>
      </w:pPr>
    </w:lvl>
    <w:lvl w:ilvl="3" w:tplc="BD1A1034">
      <w:start w:val="1"/>
      <w:numFmt w:val="bullet"/>
      <w:lvlText w:val="●"/>
      <w:lvlJc w:val="left"/>
      <w:pPr>
        <w:ind w:left="2880" w:hanging="360"/>
      </w:pPr>
    </w:lvl>
    <w:lvl w:ilvl="4" w:tplc="F4F4E890">
      <w:start w:val="1"/>
      <w:numFmt w:val="bullet"/>
      <w:lvlText w:val="○"/>
      <w:lvlJc w:val="left"/>
      <w:pPr>
        <w:ind w:left="3600" w:hanging="360"/>
      </w:pPr>
    </w:lvl>
    <w:lvl w:ilvl="5" w:tplc="877AD254">
      <w:start w:val="1"/>
      <w:numFmt w:val="bullet"/>
      <w:lvlText w:val="■"/>
      <w:lvlJc w:val="left"/>
      <w:pPr>
        <w:ind w:left="4320" w:hanging="360"/>
      </w:pPr>
    </w:lvl>
    <w:lvl w:ilvl="6" w:tplc="95E62F6A">
      <w:start w:val="1"/>
      <w:numFmt w:val="bullet"/>
      <w:lvlText w:val="●"/>
      <w:lvlJc w:val="left"/>
      <w:pPr>
        <w:ind w:left="5040" w:hanging="360"/>
      </w:pPr>
    </w:lvl>
    <w:lvl w:ilvl="7" w:tplc="5D202E38">
      <w:start w:val="1"/>
      <w:numFmt w:val="bullet"/>
      <w:lvlText w:val="●"/>
      <w:lvlJc w:val="left"/>
      <w:pPr>
        <w:ind w:left="5760" w:hanging="360"/>
      </w:pPr>
    </w:lvl>
    <w:lvl w:ilvl="8" w:tplc="94D2E7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8352C6"/>
    <w:rsid w:val="008352C6"/>
    <w:rsid w:val="00AC5E61"/>
    <w:rsid w:val="00C14494"/>
    <w:rsid w:val="00D32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61"/>
  </w:style>
  <w:style w:type="paragraph" w:styleId="Heading1">
    <w:name w:val="heading 1"/>
    <w:qFormat/>
    <w:rsid w:val="008352C6"/>
    <w:pPr>
      <w:outlineLvl w:val="0"/>
    </w:pPr>
    <w:rPr>
      <w:color w:val="2E74B5"/>
      <w:sz w:val="32"/>
      <w:szCs w:val="32"/>
    </w:rPr>
  </w:style>
  <w:style w:type="paragraph" w:styleId="Heading2">
    <w:name w:val="heading 2"/>
    <w:qFormat/>
    <w:rsid w:val="008352C6"/>
    <w:pPr>
      <w:outlineLvl w:val="1"/>
    </w:pPr>
    <w:rPr>
      <w:color w:val="2E74B5"/>
      <w:sz w:val="26"/>
      <w:szCs w:val="26"/>
    </w:rPr>
  </w:style>
  <w:style w:type="paragraph" w:styleId="Heading3">
    <w:name w:val="heading 3"/>
    <w:qFormat/>
    <w:rsid w:val="008352C6"/>
    <w:pPr>
      <w:outlineLvl w:val="2"/>
    </w:pPr>
    <w:rPr>
      <w:color w:val="1F4D78"/>
    </w:rPr>
  </w:style>
  <w:style w:type="paragraph" w:styleId="Heading4">
    <w:name w:val="heading 4"/>
    <w:qFormat/>
    <w:rsid w:val="008352C6"/>
    <w:pPr>
      <w:outlineLvl w:val="3"/>
    </w:pPr>
    <w:rPr>
      <w:i/>
      <w:iCs/>
      <w:color w:val="2E74B5"/>
    </w:rPr>
  </w:style>
  <w:style w:type="paragraph" w:styleId="Heading5">
    <w:name w:val="heading 5"/>
    <w:qFormat/>
    <w:rsid w:val="008352C6"/>
    <w:pPr>
      <w:outlineLvl w:val="4"/>
    </w:pPr>
    <w:rPr>
      <w:color w:val="2E74B5"/>
    </w:rPr>
  </w:style>
  <w:style w:type="paragraph" w:styleId="Heading6">
    <w:name w:val="heading 6"/>
    <w:qFormat/>
    <w:rsid w:val="008352C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352C6"/>
    <w:rPr>
      <w:sz w:val="56"/>
      <w:szCs w:val="56"/>
    </w:rPr>
  </w:style>
  <w:style w:type="paragraph" w:customStyle="1" w:styleId="Strong1">
    <w:name w:val="Strong1"/>
    <w:qFormat/>
    <w:rsid w:val="008352C6"/>
    <w:rPr>
      <w:b/>
      <w:bCs/>
    </w:rPr>
  </w:style>
  <w:style w:type="paragraph" w:styleId="ListParagraph">
    <w:name w:val="List Paragraph"/>
    <w:qFormat/>
    <w:rsid w:val="008352C6"/>
  </w:style>
  <w:style w:type="character" w:styleId="Hyperlink">
    <w:name w:val="Hyperlink"/>
    <w:uiPriority w:val="99"/>
    <w:unhideWhenUsed/>
    <w:rsid w:val="008352C6"/>
    <w:rPr>
      <w:color w:val="0563C1"/>
      <w:u w:val="single"/>
    </w:rPr>
  </w:style>
  <w:style w:type="character" w:styleId="FootnoteReference">
    <w:name w:val="footnote reference"/>
    <w:uiPriority w:val="99"/>
    <w:semiHidden/>
    <w:unhideWhenUsed/>
    <w:rsid w:val="008352C6"/>
    <w:rPr>
      <w:vertAlign w:val="superscript"/>
    </w:rPr>
  </w:style>
  <w:style w:type="paragraph" w:styleId="FootnoteText">
    <w:name w:val="footnote text"/>
    <w:link w:val="FootnoteTextChar"/>
    <w:uiPriority w:val="99"/>
    <w:semiHidden/>
    <w:unhideWhenUsed/>
    <w:rsid w:val="008352C6"/>
    <w:rPr>
      <w:sz w:val="20"/>
      <w:szCs w:val="20"/>
    </w:rPr>
  </w:style>
  <w:style w:type="character" w:customStyle="1" w:styleId="FootnoteTextChar">
    <w:name w:val="Footnote Text Char"/>
    <w:link w:val="FootnoteText"/>
    <w:uiPriority w:val="99"/>
    <w:semiHidden/>
    <w:unhideWhenUsed/>
    <w:rsid w:val="008352C6"/>
    <w:rPr>
      <w:sz w:val="20"/>
      <w:szCs w:val="20"/>
    </w:rPr>
  </w:style>
  <w:style w:type="character" w:styleId="EndnoteReference">
    <w:name w:val="endnote reference"/>
    <w:uiPriority w:val="99"/>
    <w:semiHidden/>
    <w:unhideWhenUsed/>
    <w:rsid w:val="008352C6"/>
    <w:rPr>
      <w:vertAlign w:val="superscript"/>
    </w:rPr>
  </w:style>
  <w:style w:type="paragraph" w:styleId="EndnoteText">
    <w:name w:val="endnote text"/>
    <w:link w:val="EndnoteTextChar"/>
    <w:uiPriority w:val="99"/>
    <w:semiHidden/>
    <w:unhideWhenUsed/>
    <w:rsid w:val="008352C6"/>
    <w:rPr>
      <w:sz w:val="20"/>
      <w:szCs w:val="20"/>
    </w:rPr>
  </w:style>
  <w:style w:type="character" w:customStyle="1" w:styleId="EndnoteTextChar">
    <w:name w:val="Endnote Text Char"/>
    <w:link w:val="EndnoteText"/>
    <w:uiPriority w:val="99"/>
    <w:semiHidden/>
    <w:unhideWhenUsed/>
    <w:rsid w:val="008352C6"/>
    <w:rPr>
      <w:sz w:val="20"/>
      <w:szCs w:val="20"/>
    </w:rPr>
  </w:style>
  <w:style w:type="table" w:styleId="TableGrid">
    <w:name w:val="Table Grid"/>
    <w:basedOn w:val="TableNormal"/>
    <w:uiPriority w:val="59"/>
    <w:rsid w:val="00C14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483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2026-04-18T14:08:00Z</dcterms:created>
  <dcterms:modified xsi:type="dcterms:W3CDTF">2026-04-19T13:14:00Z</dcterms:modified>
</cp:coreProperties>
</file>