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BB394F" w:rsidTr="00C743B3">
        <w:tc>
          <w:tcPr>
            <w:tcW w:w="3369" w:type="dxa"/>
          </w:tcPr>
          <w:p w:rsidR="00BB394F" w:rsidRDefault="00BB394F" w:rsidP="00C743B3">
            <w:pPr>
              <w:spacing w:line="360" w:lineRule="auto"/>
            </w:pPr>
            <w:r>
              <w:rPr>
                <w:b/>
                <w:bCs/>
              </w:rPr>
              <w:t>SESSION</w:t>
            </w:r>
          </w:p>
        </w:tc>
        <w:tc>
          <w:tcPr>
            <w:tcW w:w="5991" w:type="dxa"/>
          </w:tcPr>
          <w:p w:rsidR="00BB394F" w:rsidRDefault="00BB394F" w:rsidP="00C743B3">
            <w:pPr>
              <w:spacing w:line="360" w:lineRule="auto"/>
            </w:pPr>
            <w:r>
              <w:rPr>
                <w:b/>
                <w:bCs/>
              </w:rPr>
              <w:t>JAN - FEB 2026</w:t>
            </w:r>
          </w:p>
        </w:tc>
      </w:tr>
      <w:tr w:rsidR="00BB394F" w:rsidTr="00C743B3">
        <w:tc>
          <w:tcPr>
            <w:tcW w:w="3369" w:type="dxa"/>
          </w:tcPr>
          <w:p w:rsidR="00BB394F" w:rsidRDefault="00BB394F" w:rsidP="00C743B3">
            <w:pPr>
              <w:spacing w:line="360" w:lineRule="auto"/>
            </w:pPr>
            <w:r>
              <w:rPr>
                <w:b/>
                <w:bCs/>
              </w:rPr>
              <w:t>PROGRAM</w:t>
            </w:r>
          </w:p>
        </w:tc>
        <w:tc>
          <w:tcPr>
            <w:tcW w:w="5991" w:type="dxa"/>
          </w:tcPr>
          <w:p w:rsidR="00BB394F" w:rsidRDefault="00BB394F" w:rsidP="00C743B3">
            <w:pPr>
              <w:spacing w:line="360" w:lineRule="auto"/>
            </w:pPr>
            <w:r>
              <w:rPr>
                <w:b/>
                <w:bCs/>
              </w:rPr>
              <w:t>BACHELOR OF BUSINESS ADMINISTRATION (BBA)</w:t>
            </w:r>
          </w:p>
        </w:tc>
      </w:tr>
      <w:tr w:rsidR="00BB394F" w:rsidTr="00C743B3">
        <w:tc>
          <w:tcPr>
            <w:tcW w:w="3369" w:type="dxa"/>
          </w:tcPr>
          <w:p w:rsidR="00BB394F" w:rsidRDefault="00BB394F" w:rsidP="00C743B3">
            <w:pPr>
              <w:spacing w:line="360" w:lineRule="auto"/>
            </w:pPr>
            <w:r>
              <w:rPr>
                <w:b/>
                <w:bCs/>
              </w:rPr>
              <w:t>SEMESTER</w:t>
            </w:r>
          </w:p>
        </w:tc>
        <w:tc>
          <w:tcPr>
            <w:tcW w:w="5991" w:type="dxa"/>
          </w:tcPr>
          <w:p w:rsidR="00BB394F" w:rsidRDefault="00BB394F" w:rsidP="00C743B3">
            <w:pPr>
              <w:spacing w:line="360" w:lineRule="auto"/>
            </w:pPr>
            <w:r>
              <w:rPr>
                <w:b/>
                <w:bCs/>
              </w:rPr>
              <w:t>II</w:t>
            </w:r>
          </w:p>
        </w:tc>
      </w:tr>
      <w:tr w:rsidR="00BB394F" w:rsidTr="00C743B3">
        <w:tc>
          <w:tcPr>
            <w:tcW w:w="3369" w:type="dxa"/>
          </w:tcPr>
          <w:p w:rsidR="00BB394F" w:rsidRDefault="00BB394F" w:rsidP="00C743B3">
            <w:pPr>
              <w:spacing w:line="360" w:lineRule="auto"/>
            </w:pPr>
            <w:r>
              <w:rPr>
                <w:b/>
                <w:bCs/>
              </w:rPr>
              <w:t>COURSE CODE &amp; NAME</w:t>
            </w:r>
          </w:p>
        </w:tc>
        <w:tc>
          <w:tcPr>
            <w:tcW w:w="5991" w:type="dxa"/>
          </w:tcPr>
          <w:p w:rsidR="00BB394F" w:rsidRDefault="00BB394F" w:rsidP="00C743B3">
            <w:pPr>
              <w:spacing w:line="360" w:lineRule="auto"/>
            </w:pPr>
            <w:r>
              <w:rPr>
                <w:b/>
                <w:bCs/>
              </w:rPr>
              <w:t>DBB1217 COMMUNITY DEVELOPMENT</w:t>
            </w:r>
          </w:p>
        </w:tc>
      </w:tr>
      <w:tr w:rsidR="00BB394F" w:rsidTr="00C743B3">
        <w:tc>
          <w:tcPr>
            <w:tcW w:w="3369" w:type="dxa"/>
          </w:tcPr>
          <w:p w:rsidR="00BB394F" w:rsidRDefault="00BB394F" w:rsidP="00C743B3">
            <w:pPr>
              <w:spacing w:line="360" w:lineRule="auto"/>
              <w:rPr>
                <w:b/>
                <w:bCs/>
              </w:rPr>
            </w:pPr>
          </w:p>
        </w:tc>
        <w:tc>
          <w:tcPr>
            <w:tcW w:w="5991" w:type="dxa"/>
          </w:tcPr>
          <w:p w:rsidR="00BB394F" w:rsidRDefault="00BB394F" w:rsidP="00C743B3">
            <w:pPr>
              <w:spacing w:line="360" w:lineRule="auto"/>
              <w:rPr>
                <w:b/>
                <w:bCs/>
              </w:rPr>
            </w:pPr>
          </w:p>
        </w:tc>
      </w:tr>
      <w:tr w:rsidR="00BB394F" w:rsidTr="00C743B3">
        <w:tc>
          <w:tcPr>
            <w:tcW w:w="3369" w:type="dxa"/>
          </w:tcPr>
          <w:p w:rsidR="00BB394F" w:rsidRDefault="00BB394F" w:rsidP="00C743B3">
            <w:pPr>
              <w:spacing w:line="360" w:lineRule="auto"/>
              <w:rPr>
                <w:b/>
                <w:bCs/>
              </w:rPr>
            </w:pPr>
          </w:p>
        </w:tc>
        <w:tc>
          <w:tcPr>
            <w:tcW w:w="5991" w:type="dxa"/>
          </w:tcPr>
          <w:p w:rsidR="00BB394F" w:rsidRDefault="00BB394F" w:rsidP="00C743B3">
            <w:pPr>
              <w:spacing w:line="360" w:lineRule="auto"/>
              <w:rPr>
                <w:b/>
                <w:bCs/>
              </w:rPr>
            </w:pPr>
          </w:p>
        </w:tc>
      </w:tr>
    </w:tbl>
    <w:p w:rsidR="00BB394F" w:rsidRDefault="00BB394F" w:rsidP="00BB394F">
      <w:pPr>
        <w:spacing w:before="160" w:line="360" w:lineRule="auto"/>
      </w:pPr>
    </w:p>
    <w:p w:rsidR="00BB394F" w:rsidRDefault="00BB394F" w:rsidP="00BB394F">
      <w:pPr>
        <w:spacing w:before="280" w:after="240" w:line="360" w:lineRule="auto"/>
        <w:jc w:val="center"/>
        <w:rPr>
          <w:b/>
          <w:bCs/>
          <w:color w:val="000000"/>
        </w:rPr>
      </w:pPr>
    </w:p>
    <w:p w:rsidR="00BB394F" w:rsidRDefault="00BB394F" w:rsidP="00BB394F">
      <w:pPr>
        <w:spacing w:before="280" w:after="240" w:line="360" w:lineRule="auto"/>
        <w:jc w:val="center"/>
        <w:rPr>
          <w:b/>
          <w:bCs/>
          <w:color w:val="000000"/>
        </w:rPr>
      </w:pPr>
      <w:r w:rsidRPr="00E85FC4">
        <w:rPr>
          <w:b/>
          <w:bCs/>
          <w:color w:val="000000"/>
        </w:rPr>
        <w:t xml:space="preserve">Assignment Set </w:t>
      </w:r>
      <w:r>
        <w:rPr>
          <w:b/>
          <w:bCs/>
          <w:color w:val="000000"/>
        </w:rPr>
        <w:t>–</w:t>
      </w:r>
      <w:r w:rsidRPr="00E85FC4">
        <w:rPr>
          <w:b/>
          <w:bCs/>
          <w:color w:val="000000"/>
        </w:rPr>
        <w:t xml:space="preserve"> 1</w:t>
      </w:r>
    </w:p>
    <w:p w:rsidR="00BB394F" w:rsidRDefault="00BB394F" w:rsidP="00BB394F">
      <w:pPr>
        <w:spacing w:before="280" w:after="240" w:line="360" w:lineRule="auto"/>
        <w:jc w:val="both"/>
        <w:rPr>
          <w:b/>
          <w:bCs/>
          <w:color w:val="000000"/>
        </w:rPr>
      </w:pPr>
    </w:p>
    <w:p w:rsidR="00BB394F" w:rsidRDefault="00BB394F" w:rsidP="00BB394F">
      <w:pPr>
        <w:spacing w:before="280" w:after="240" w:line="360" w:lineRule="auto"/>
        <w:jc w:val="both"/>
      </w:pPr>
      <w:r>
        <w:rPr>
          <w:b/>
          <w:bCs/>
          <w:color w:val="000000"/>
        </w:rPr>
        <w:t xml:space="preserve">Q.1. </w:t>
      </w:r>
      <w:proofErr w:type="gramStart"/>
      <w:r>
        <w:rPr>
          <w:b/>
          <w:bCs/>
          <w:color w:val="000000"/>
        </w:rPr>
        <w:t>How</w:t>
      </w:r>
      <w:proofErr w:type="gramEnd"/>
      <w:r>
        <w:rPr>
          <w:b/>
          <w:bCs/>
          <w:color w:val="000000"/>
        </w:rPr>
        <w:t xml:space="preserve"> can responsible data use and technology (like digital tools) help in solving real community problems? (10 Marks)</w:t>
      </w:r>
    </w:p>
    <w:p w:rsidR="00BB394F" w:rsidRDefault="00BB394F" w:rsidP="00BB394F">
      <w:pPr>
        <w:spacing w:before="60" w:after="240" w:line="360" w:lineRule="auto"/>
        <w:jc w:val="both"/>
      </w:pPr>
      <w:proofErr w:type="spellStart"/>
      <w:proofErr w:type="gramStart"/>
      <w:r>
        <w:rPr>
          <w:b/>
          <w:bCs/>
          <w:color w:val="000000"/>
        </w:rPr>
        <w:t>Ans</w:t>
      </w:r>
      <w:proofErr w:type="spellEnd"/>
      <w:r>
        <w:rPr>
          <w:b/>
          <w:bCs/>
          <w:color w:val="000000"/>
        </w:rPr>
        <w:t xml:space="preserve"> 1.</w:t>
      </w:r>
      <w:proofErr w:type="gramEnd"/>
    </w:p>
    <w:p w:rsidR="00295E95" w:rsidRDefault="00BB394F" w:rsidP="00BB394F">
      <w:pPr>
        <w:spacing w:before="240" w:after="240" w:line="360" w:lineRule="auto"/>
        <w:jc w:val="both"/>
      </w:pPr>
      <w:r>
        <w:t xml:space="preserve">Information technology and the responsible use of data are now transformative in addressing persistent community problems. From water access and health to management, the digital technology enables communities to identify problems in a precise manner, assign resources more evenly and evaluate outcomes more precisely. When used in an ethical manner and with a broad perspective technological advances enhance the efficacy of community development efforts across different socioeconomic environments. </w:t>
      </w:r>
    </w:p>
    <w:p w:rsidR="00295E95" w:rsidRDefault="00BB394F" w:rsidP="00421069">
      <w:pPr>
        <w:spacing w:before="240" w:after="240" w:line="360" w:lineRule="auto"/>
        <w:jc w:val="both"/>
        <w:rPr>
          <w:b/>
          <w:bCs/>
        </w:rPr>
      </w:pPr>
      <w:r>
        <w:rPr>
          <w:b/>
          <w:bCs/>
        </w:rPr>
        <w:t xml:space="preserve">Responsible Data Use in </w:t>
      </w:r>
    </w:p>
    <w:p w:rsidR="00421069" w:rsidRDefault="00421069" w:rsidP="0042106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21069" w:rsidRDefault="00421069" w:rsidP="0042106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21069" w:rsidRDefault="00421069" w:rsidP="00421069">
      <w:pPr>
        <w:shd w:val="clear" w:color="auto" w:fill="FFFFFF"/>
        <w:jc w:val="center"/>
        <w:rPr>
          <w:rFonts w:ascii="Georgia" w:hAnsi="Georgia"/>
          <w:color w:val="222222"/>
          <w:sz w:val="33"/>
          <w:szCs w:val="33"/>
          <w:shd w:val="clear" w:color="auto" w:fill="FFFF00"/>
        </w:rPr>
      </w:pPr>
    </w:p>
    <w:p w:rsidR="00421069" w:rsidRDefault="00421069" w:rsidP="0042106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21069" w:rsidRDefault="00421069" w:rsidP="0042106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21069" w:rsidRDefault="00421069" w:rsidP="0042106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421069" w:rsidRDefault="00421069" w:rsidP="00421069">
      <w:pPr>
        <w:shd w:val="clear" w:color="auto" w:fill="FFFFFF"/>
        <w:jc w:val="center"/>
        <w:rPr>
          <w:rFonts w:ascii="Arial" w:hAnsi="Arial"/>
          <w:color w:val="222222"/>
          <w:sz w:val="22"/>
          <w:szCs w:val="22"/>
        </w:rPr>
      </w:pPr>
    </w:p>
    <w:p w:rsidR="00421069" w:rsidRDefault="00421069" w:rsidP="00421069">
      <w:pPr>
        <w:shd w:val="clear" w:color="auto" w:fill="FFFFFF"/>
        <w:jc w:val="center"/>
        <w:rPr>
          <w:rFonts w:asciiTheme="minorHAnsi" w:hAnsiTheme="minorHAnsi"/>
          <w:szCs w:val="20"/>
        </w:rPr>
      </w:pPr>
      <w:r>
        <w:rPr>
          <w:rFonts w:ascii="Georgia" w:hAnsi="Georgia"/>
          <w:sz w:val="33"/>
          <w:szCs w:val="33"/>
        </w:rPr>
        <w:t>Lowest price guarantee with quality.</w:t>
      </w:r>
    </w:p>
    <w:p w:rsidR="00421069" w:rsidRDefault="00421069" w:rsidP="0042106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21069" w:rsidRDefault="00421069" w:rsidP="0042106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21069" w:rsidRDefault="00421069" w:rsidP="00421069">
      <w:pPr>
        <w:shd w:val="clear" w:color="auto" w:fill="FFFFFF"/>
        <w:jc w:val="center"/>
        <w:rPr>
          <w:rFonts w:ascii="Calibri" w:hAnsi="Calibri"/>
          <w:color w:val="500050"/>
          <w:sz w:val="22"/>
          <w:szCs w:val="22"/>
        </w:rPr>
      </w:pPr>
      <w:r>
        <w:rPr>
          <w:rFonts w:ascii="Georgia" w:hAnsi="Georgia"/>
          <w:color w:val="500050"/>
          <w:sz w:val="33"/>
          <w:szCs w:val="33"/>
        </w:rPr>
        <w:t> </w:t>
      </w:r>
    </w:p>
    <w:p w:rsidR="00421069" w:rsidRDefault="00421069" w:rsidP="0042106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21069" w:rsidRDefault="00421069" w:rsidP="00421069">
      <w:pPr>
        <w:shd w:val="clear" w:color="auto" w:fill="FFFFFF"/>
        <w:jc w:val="center"/>
      </w:pPr>
      <w:r>
        <w:rPr>
          <w:rFonts w:ascii="Georgia" w:hAnsi="Georgia"/>
          <w:sz w:val="33"/>
          <w:szCs w:val="33"/>
        </w:rPr>
        <w:t>After mail, we will reply you instant or maximum</w:t>
      </w:r>
    </w:p>
    <w:p w:rsidR="00421069" w:rsidRDefault="00421069" w:rsidP="00421069">
      <w:pPr>
        <w:shd w:val="clear" w:color="auto" w:fill="FFFFFF"/>
        <w:jc w:val="center"/>
      </w:pPr>
      <w:r>
        <w:rPr>
          <w:rFonts w:ascii="Georgia" w:hAnsi="Georgia"/>
          <w:sz w:val="33"/>
          <w:szCs w:val="33"/>
        </w:rPr>
        <w:t>1 hour.</w:t>
      </w:r>
    </w:p>
    <w:p w:rsidR="00421069" w:rsidRDefault="00421069" w:rsidP="0042106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21069" w:rsidRDefault="00421069" w:rsidP="0042106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21069" w:rsidRDefault="00421069" w:rsidP="00421069">
      <w:pPr>
        <w:spacing w:before="240" w:after="240" w:line="360" w:lineRule="auto"/>
        <w:jc w:val="both"/>
      </w:pPr>
    </w:p>
    <w:p w:rsidR="00BB394F" w:rsidRDefault="00BB394F" w:rsidP="00BB394F">
      <w:pPr>
        <w:spacing w:before="240" w:after="240" w:line="360" w:lineRule="auto"/>
        <w:jc w:val="both"/>
      </w:pPr>
    </w:p>
    <w:p w:rsidR="00BB394F" w:rsidRDefault="00BB394F" w:rsidP="00BB394F">
      <w:pPr>
        <w:spacing w:before="280" w:after="240" w:line="360" w:lineRule="auto"/>
        <w:jc w:val="both"/>
      </w:pPr>
      <w:r>
        <w:rPr>
          <w:b/>
          <w:bCs/>
          <w:color w:val="000000"/>
        </w:rPr>
        <w:t>Q.2. Highlight the significance of collaboration in community development and describe the joint role of government and NGOs. (5+5 = 10 Marks)</w:t>
      </w:r>
    </w:p>
    <w:p w:rsidR="00BB394F" w:rsidRDefault="00BB394F" w:rsidP="00BB394F">
      <w:pPr>
        <w:spacing w:before="60" w:after="240" w:line="360" w:lineRule="auto"/>
        <w:jc w:val="both"/>
      </w:pPr>
      <w:proofErr w:type="spellStart"/>
      <w:proofErr w:type="gramStart"/>
      <w:r>
        <w:rPr>
          <w:b/>
          <w:bCs/>
          <w:color w:val="000000"/>
        </w:rPr>
        <w:t>Ans</w:t>
      </w:r>
      <w:proofErr w:type="spellEnd"/>
      <w:r>
        <w:rPr>
          <w:b/>
          <w:bCs/>
          <w:color w:val="000000"/>
        </w:rPr>
        <w:t xml:space="preserve"> 2.</w:t>
      </w:r>
      <w:proofErr w:type="gramEnd"/>
    </w:p>
    <w:p w:rsidR="00295E95" w:rsidRDefault="00BB394F" w:rsidP="00BB394F">
      <w:pPr>
        <w:spacing w:before="240" w:after="240" w:line="360" w:lineRule="auto"/>
        <w:jc w:val="both"/>
      </w:pPr>
      <w:r>
        <w:t xml:space="preserve">Community development requires coordinated effort by multiple parties because every single entity lacks the resources, legitimacy, and local reach needed to solve complex social problems all on their own. Collaboration between public institutions as well as non-governmental organizations represents one of the most influential collaborations in the field of development, which combines the power of public authorities and scale together with the agility of civil society as well as community trust. </w:t>
      </w:r>
    </w:p>
    <w:p w:rsidR="00295E95" w:rsidRDefault="00BB394F" w:rsidP="00421069">
      <w:pPr>
        <w:spacing w:before="240" w:after="240" w:line="360" w:lineRule="auto"/>
        <w:jc w:val="both"/>
      </w:pPr>
      <w:r>
        <w:rPr>
          <w:b/>
          <w:bCs/>
        </w:rPr>
        <w:t xml:space="preserve">Significance of Collaboration </w:t>
      </w:r>
    </w:p>
    <w:p w:rsidR="00BB394F" w:rsidRDefault="00BB394F" w:rsidP="00BB394F">
      <w:pPr>
        <w:spacing w:before="240" w:after="240" w:line="360" w:lineRule="auto"/>
        <w:jc w:val="both"/>
      </w:pPr>
    </w:p>
    <w:p w:rsidR="00BB394F" w:rsidRDefault="00BB394F" w:rsidP="00BB394F">
      <w:pPr>
        <w:spacing w:before="280" w:after="240" w:line="360" w:lineRule="auto"/>
        <w:jc w:val="both"/>
      </w:pPr>
      <w:r>
        <w:rPr>
          <w:b/>
          <w:bCs/>
          <w:color w:val="000000"/>
        </w:rPr>
        <w:lastRenderedPageBreak/>
        <w:t>Q.3. Describe how theory, policy, and practice are connected in community development, using examples. (10 Marks)</w:t>
      </w:r>
    </w:p>
    <w:p w:rsidR="00BB394F" w:rsidRDefault="00BB394F" w:rsidP="00BB394F">
      <w:pPr>
        <w:spacing w:before="60" w:after="240" w:line="360" w:lineRule="auto"/>
        <w:jc w:val="both"/>
      </w:pPr>
      <w:proofErr w:type="spellStart"/>
      <w:proofErr w:type="gramStart"/>
      <w:r>
        <w:rPr>
          <w:b/>
          <w:bCs/>
          <w:color w:val="000000"/>
        </w:rPr>
        <w:t>Ans</w:t>
      </w:r>
      <w:proofErr w:type="spellEnd"/>
      <w:r>
        <w:rPr>
          <w:b/>
          <w:bCs/>
          <w:color w:val="000000"/>
        </w:rPr>
        <w:t xml:space="preserve"> 3.</w:t>
      </w:r>
      <w:proofErr w:type="gramEnd"/>
    </w:p>
    <w:p w:rsidR="00BB394F" w:rsidRDefault="00BB394F" w:rsidP="00421069">
      <w:pPr>
        <w:spacing w:before="240" w:after="240" w:line="360" w:lineRule="auto"/>
        <w:jc w:val="both"/>
      </w:pPr>
      <w:r>
        <w:t xml:space="preserve">Community development is a process that occurs in the intersection between theories, policies, and application. The theoretical basis provides the foundation for understanding social change. Theory is translated into policy guidelines and resources commitments. Practice is where these meet realities in particular community contexts. The consistency and quality of the connections between these three levels will </w:t>
      </w:r>
    </w:p>
    <w:p w:rsidR="00421069" w:rsidRDefault="00421069" w:rsidP="00421069">
      <w:pPr>
        <w:spacing w:before="240" w:after="240" w:line="360" w:lineRule="auto"/>
        <w:jc w:val="both"/>
      </w:pPr>
    </w:p>
    <w:p w:rsidR="00BB394F" w:rsidRDefault="00BB394F" w:rsidP="00BB394F">
      <w:pPr>
        <w:spacing w:before="280" w:after="240" w:line="360" w:lineRule="auto"/>
        <w:jc w:val="center"/>
        <w:rPr>
          <w:b/>
          <w:bCs/>
          <w:color w:val="000000"/>
        </w:rPr>
      </w:pPr>
      <w:r w:rsidRPr="00E85FC4">
        <w:rPr>
          <w:b/>
          <w:bCs/>
          <w:color w:val="000000"/>
        </w:rPr>
        <w:t xml:space="preserve">Assignment Set </w:t>
      </w:r>
      <w:r>
        <w:rPr>
          <w:b/>
          <w:bCs/>
          <w:color w:val="000000"/>
        </w:rPr>
        <w:t>–</w:t>
      </w:r>
      <w:r w:rsidRPr="00E85FC4">
        <w:rPr>
          <w:b/>
          <w:bCs/>
          <w:color w:val="000000"/>
        </w:rPr>
        <w:t xml:space="preserve"> 2</w:t>
      </w:r>
    </w:p>
    <w:p w:rsidR="00BB394F" w:rsidRDefault="00BB394F" w:rsidP="00BB394F">
      <w:pPr>
        <w:spacing w:before="280" w:after="240" w:line="360" w:lineRule="auto"/>
        <w:jc w:val="both"/>
        <w:rPr>
          <w:b/>
          <w:bCs/>
          <w:color w:val="000000"/>
        </w:rPr>
      </w:pPr>
    </w:p>
    <w:p w:rsidR="00BB394F" w:rsidRDefault="00BB394F" w:rsidP="00BB394F">
      <w:pPr>
        <w:spacing w:before="280" w:after="240" w:line="360" w:lineRule="auto"/>
        <w:jc w:val="both"/>
      </w:pPr>
      <w:r>
        <w:rPr>
          <w:b/>
          <w:bCs/>
          <w:color w:val="000000"/>
        </w:rPr>
        <w:t>Q.4. Discuss the role of Self-Help Groups (SHGs) in promoting financial inclusion and women's empowerment in India with an example. (10 Marks)</w:t>
      </w:r>
    </w:p>
    <w:p w:rsidR="00BB394F" w:rsidRDefault="00BB394F" w:rsidP="00BB394F">
      <w:pPr>
        <w:spacing w:before="60" w:after="240" w:line="360" w:lineRule="auto"/>
        <w:jc w:val="both"/>
      </w:pPr>
      <w:proofErr w:type="spellStart"/>
      <w:proofErr w:type="gramStart"/>
      <w:r>
        <w:rPr>
          <w:b/>
          <w:bCs/>
          <w:color w:val="000000"/>
        </w:rPr>
        <w:t>Ans</w:t>
      </w:r>
      <w:proofErr w:type="spellEnd"/>
      <w:r>
        <w:rPr>
          <w:b/>
          <w:bCs/>
          <w:color w:val="000000"/>
        </w:rPr>
        <w:t xml:space="preserve"> 4.</w:t>
      </w:r>
      <w:proofErr w:type="gramEnd"/>
    </w:p>
    <w:p w:rsidR="00BB394F" w:rsidRDefault="00BB394F" w:rsidP="00421069">
      <w:pPr>
        <w:spacing w:before="240" w:after="240" w:line="360" w:lineRule="auto"/>
        <w:jc w:val="both"/>
      </w:pPr>
      <w:r>
        <w:t xml:space="preserve">Self-Help Groups are one of India's best-performing community development innovations, creating ways to increase financial inclusion and women's empowerment across the country. Through the organization of women into smaller, cohesive savings and credit groups SHGs can fill the gap between the traditional financial system as well as millions of rural women who were previously not able to access banking </w:t>
      </w:r>
    </w:p>
    <w:p w:rsidR="00421069" w:rsidRDefault="00421069" w:rsidP="00421069">
      <w:pPr>
        <w:spacing w:before="240" w:after="240" w:line="360" w:lineRule="auto"/>
        <w:jc w:val="both"/>
        <w:rPr>
          <w:b/>
          <w:bCs/>
          <w:color w:val="000000"/>
        </w:rPr>
      </w:pPr>
    </w:p>
    <w:p w:rsidR="00BB394F" w:rsidRDefault="00BB394F" w:rsidP="00BB394F">
      <w:pPr>
        <w:spacing w:before="280" w:after="240" w:line="360" w:lineRule="auto"/>
        <w:jc w:val="both"/>
      </w:pPr>
      <w:r>
        <w:rPr>
          <w:b/>
          <w:bCs/>
          <w:color w:val="000000"/>
        </w:rPr>
        <w:t>Q.5. Imagine a rural community in India adopting digital tools for development. Explain how different components of ICT are used in this process with examples. (10 Marks)</w:t>
      </w:r>
    </w:p>
    <w:p w:rsidR="00BB394F" w:rsidRDefault="00BB394F" w:rsidP="00BB394F">
      <w:pPr>
        <w:spacing w:before="60" w:after="240" w:line="360" w:lineRule="auto"/>
        <w:jc w:val="both"/>
      </w:pPr>
      <w:proofErr w:type="spellStart"/>
      <w:proofErr w:type="gramStart"/>
      <w:r>
        <w:rPr>
          <w:b/>
          <w:bCs/>
          <w:color w:val="000000"/>
        </w:rPr>
        <w:t>Ans</w:t>
      </w:r>
      <w:proofErr w:type="spellEnd"/>
      <w:r>
        <w:rPr>
          <w:b/>
          <w:bCs/>
          <w:color w:val="000000"/>
        </w:rPr>
        <w:t xml:space="preserve"> 5.</w:t>
      </w:r>
      <w:proofErr w:type="gramEnd"/>
    </w:p>
    <w:p w:rsidR="00295E95" w:rsidRDefault="00BB394F" w:rsidP="00421069">
      <w:pPr>
        <w:spacing w:before="240" w:after="240" w:line="360" w:lineRule="auto"/>
        <w:jc w:val="both"/>
      </w:pPr>
      <w:r>
        <w:lastRenderedPageBreak/>
        <w:t xml:space="preserve">Information and Communication Technology has transformed into an essential enabler of rural development in India, bridging geographic distance between communities, the gap in knowledge, and obstacles to accessing services which have previously deprived rural communities of access to services. When developed with the community's needs at the center, ICT components including mobile phones, internet connectivity, applications for </w:t>
      </w:r>
      <w:proofErr w:type="gramStart"/>
      <w:r>
        <w:t>software,</w:t>
      </w:r>
      <w:proofErr w:type="gramEnd"/>
      <w:r>
        <w:t xml:space="preserve"> and electronic payments collectively transform </w:t>
      </w:r>
    </w:p>
    <w:p w:rsidR="00BB394F" w:rsidRDefault="00BB394F" w:rsidP="00BB394F">
      <w:pPr>
        <w:spacing w:before="280" w:after="240" w:line="360" w:lineRule="auto"/>
        <w:jc w:val="both"/>
        <w:rPr>
          <w:b/>
          <w:bCs/>
          <w:color w:val="000000"/>
        </w:rPr>
      </w:pPr>
    </w:p>
    <w:p w:rsidR="00BB394F" w:rsidRDefault="00BB394F" w:rsidP="00BB394F">
      <w:pPr>
        <w:spacing w:before="280" w:after="240" w:line="360" w:lineRule="auto"/>
        <w:jc w:val="both"/>
      </w:pPr>
      <w:r>
        <w:rPr>
          <w:b/>
          <w:bCs/>
          <w:color w:val="000000"/>
        </w:rPr>
        <w:t>Q.6. Describe how COVID-19 in India highlighted the link between crisis management and community development, focusing on communication and trust among people. (10 Marks)</w:t>
      </w:r>
    </w:p>
    <w:p w:rsidR="00BB394F" w:rsidRDefault="00BB394F" w:rsidP="00BB394F">
      <w:pPr>
        <w:spacing w:before="60" w:after="240" w:line="360" w:lineRule="auto"/>
        <w:jc w:val="both"/>
      </w:pPr>
      <w:proofErr w:type="spellStart"/>
      <w:proofErr w:type="gramStart"/>
      <w:r>
        <w:rPr>
          <w:b/>
          <w:bCs/>
          <w:color w:val="000000"/>
        </w:rPr>
        <w:t>Ans</w:t>
      </w:r>
      <w:proofErr w:type="spellEnd"/>
      <w:r>
        <w:rPr>
          <w:b/>
          <w:bCs/>
          <w:color w:val="000000"/>
        </w:rPr>
        <w:t xml:space="preserve"> 6.</w:t>
      </w:r>
      <w:proofErr w:type="gramEnd"/>
    </w:p>
    <w:p w:rsidR="00421069" w:rsidRDefault="00BB394F" w:rsidP="00421069">
      <w:pPr>
        <w:spacing w:before="240" w:after="240" w:line="360" w:lineRule="auto"/>
        <w:jc w:val="both"/>
      </w:pPr>
      <w:r>
        <w:t xml:space="preserve">The COVID-19 epidemic was the worst public health crisis and socioeconomic crises India confronted in decades, exposing both the vulnerabilities and resilience of people throughout the nation. The epidemic demonstrated in stark detail the importance of effective crisis management on the pre-existing infrastructure for community development, trust networks, and communications systems built by investing in development over time, and not only during moments when there is an </w:t>
      </w:r>
    </w:p>
    <w:p w:rsidR="00295E95" w:rsidRDefault="00295E95" w:rsidP="00BB394F">
      <w:pPr>
        <w:spacing w:before="240" w:after="240" w:line="360" w:lineRule="auto"/>
        <w:jc w:val="both"/>
      </w:pPr>
    </w:p>
    <w:sectPr w:rsidR="00295E95" w:rsidSect="00295E9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295E95"/>
    <w:rsid w:val="00295E95"/>
    <w:rsid w:val="00421069"/>
    <w:rsid w:val="00BB394F"/>
    <w:rsid w:val="00C92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94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21069"/>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2026-04-26T20:45:00Z</dcterms:created>
  <dcterms:modified xsi:type="dcterms:W3CDTF">2026-04-28T12:37:00Z</dcterms:modified>
</cp:coreProperties>
</file>