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70687B" w:rsidRPr="0070687B"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JAN-FEB 2026</w:t>
            </w:r>
          </w:p>
        </w:tc>
      </w:tr>
      <w:tr w:rsidR="0070687B" w:rsidRPr="0070687B"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MASTER OF COMMERCE (M.COM)</w:t>
            </w:r>
          </w:p>
        </w:tc>
      </w:tr>
      <w:tr w:rsidR="0070687B" w:rsidRPr="0070687B"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II</w:t>
            </w:r>
          </w:p>
        </w:tc>
      </w:tr>
      <w:tr w:rsidR="0070687B" w:rsidRPr="0070687B"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0687B" w:rsidRPr="0070687B" w:rsidRDefault="0070687B" w:rsidP="0070687B">
            <w:pPr>
              <w:spacing w:line="280" w:lineRule="auto"/>
            </w:pPr>
            <w:r w:rsidRPr="0070687B">
              <w:rPr>
                <w:b/>
                <w:bCs/>
              </w:rPr>
              <w:t>DCM6201 RESEARCH METHODOLOGY AND STATISTICAL ANALYSIS</w:t>
            </w:r>
          </w:p>
        </w:tc>
      </w:tr>
      <w:tr w:rsidR="0070687B" w:rsidRPr="0070687B"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0687B" w:rsidRPr="0070687B" w:rsidRDefault="0070687B" w:rsidP="0070687B">
            <w:r w:rsidRPr="0070687B">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0687B" w:rsidRPr="0070687B" w:rsidRDefault="0070687B" w:rsidP="0070687B">
            <w:r w:rsidRPr="0070687B">
              <w:t xml:space="preserve"> </w:t>
            </w:r>
          </w:p>
        </w:tc>
      </w:tr>
      <w:tr w:rsidR="0070687B" w:rsidRPr="0070687B"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0687B" w:rsidRPr="0070687B" w:rsidRDefault="0070687B" w:rsidP="0070687B">
            <w:r w:rsidRPr="0070687B">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0687B" w:rsidRPr="0070687B" w:rsidRDefault="0070687B" w:rsidP="0070687B">
            <w:r w:rsidRPr="0070687B">
              <w:t xml:space="preserve"> </w:t>
            </w:r>
          </w:p>
        </w:tc>
      </w:tr>
    </w:tbl>
    <w:p w:rsidR="0070687B" w:rsidRPr="0070687B" w:rsidRDefault="0070687B" w:rsidP="0070687B">
      <w:pPr>
        <w:spacing w:line="360" w:lineRule="auto"/>
      </w:pPr>
    </w:p>
    <w:p w:rsidR="0070687B" w:rsidRPr="0070687B" w:rsidRDefault="0070687B" w:rsidP="0070687B">
      <w:pPr>
        <w:spacing w:after="240" w:line="360" w:lineRule="auto"/>
        <w:jc w:val="center"/>
        <w:rPr>
          <w:b/>
          <w:bCs/>
        </w:rPr>
      </w:pPr>
    </w:p>
    <w:p w:rsidR="0070687B" w:rsidRPr="0070687B" w:rsidRDefault="0070687B" w:rsidP="0070687B">
      <w:pPr>
        <w:spacing w:after="240" w:line="360" w:lineRule="auto"/>
        <w:jc w:val="center"/>
      </w:pPr>
      <w:r w:rsidRPr="0070687B">
        <w:rPr>
          <w:b/>
          <w:bCs/>
        </w:rPr>
        <w:t>Assignment Set – 1</w:t>
      </w:r>
    </w:p>
    <w:p w:rsidR="0070687B" w:rsidRPr="0070687B" w:rsidRDefault="0070687B" w:rsidP="0070687B">
      <w:pPr>
        <w:spacing w:after="240" w:line="360" w:lineRule="auto"/>
      </w:pPr>
    </w:p>
    <w:p w:rsidR="0070687B" w:rsidRPr="0070687B" w:rsidRDefault="0070687B" w:rsidP="0070687B">
      <w:pPr>
        <w:spacing w:after="240" w:line="360" w:lineRule="auto"/>
        <w:jc w:val="both"/>
      </w:pPr>
      <w:r w:rsidRPr="0070687B">
        <w:rPr>
          <w:b/>
          <w:bCs/>
        </w:rPr>
        <w:t>Q.1. Describe in detail the steps to be carried out in a typical research study. (10 Marks)</w:t>
      </w:r>
    </w:p>
    <w:p w:rsidR="0070687B" w:rsidRPr="0070687B" w:rsidRDefault="0070687B" w:rsidP="0070687B">
      <w:pPr>
        <w:spacing w:after="240" w:line="360" w:lineRule="auto"/>
        <w:jc w:val="both"/>
      </w:pPr>
      <w:proofErr w:type="spellStart"/>
      <w:proofErr w:type="gramStart"/>
      <w:r w:rsidRPr="0070687B">
        <w:rPr>
          <w:b/>
          <w:bCs/>
        </w:rPr>
        <w:t>Ans</w:t>
      </w:r>
      <w:proofErr w:type="spellEnd"/>
      <w:r w:rsidRPr="0070687B">
        <w:rPr>
          <w:b/>
          <w:bCs/>
        </w:rPr>
        <w:t xml:space="preserve"> 1.</w:t>
      </w:r>
      <w:proofErr w:type="gramEnd"/>
    </w:p>
    <w:p w:rsidR="00E91DFD" w:rsidRDefault="0070687B" w:rsidP="0070687B">
      <w:pPr>
        <w:spacing w:before="240" w:after="240" w:line="360" w:lineRule="auto"/>
        <w:jc w:val="both"/>
      </w:pPr>
      <w:r>
        <w:t xml:space="preserve">Research is an organized, systematic method of investigation aimed at discovering, interpreting, and changing facts in order to improve knowledge or resolve problems. Conducting a rigorous research study requires following a structured process that will ensure the research is valid, reliable, and meaningful. </w:t>
      </w:r>
    </w:p>
    <w:p w:rsidR="00E91DFD" w:rsidRDefault="0070687B" w:rsidP="0070687B">
      <w:pPr>
        <w:spacing w:before="240" w:after="240" w:line="360" w:lineRule="auto"/>
        <w:jc w:val="both"/>
      </w:pPr>
      <w:r>
        <w:rPr>
          <w:b/>
          <w:bCs/>
        </w:rPr>
        <w:t xml:space="preserve">Step 1: Identifying and Defining the Research Problem </w:t>
      </w:r>
    </w:p>
    <w:p w:rsidR="00E91DFD" w:rsidRDefault="0070687B" w:rsidP="00BC2918">
      <w:pPr>
        <w:spacing w:before="240" w:after="240" w:line="360" w:lineRule="auto"/>
        <w:jc w:val="both"/>
      </w:pPr>
      <w:r>
        <w:t xml:space="preserve">The first step in the </w:t>
      </w:r>
    </w:p>
    <w:p w:rsidR="00BC2918" w:rsidRDefault="00BC2918" w:rsidP="00BC291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C2918" w:rsidRDefault="00BC2918" w:rsidP="00BC291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C2918" w:rsidRDefault="00BC2918" w:rsidP="00BC2918">
      <w:pPr>
        <w:shd w:val="clear" w:color="auto" w:fill="FFFFFF"/>
        <w:jc w:val="center"/>
        <w:rPr>
          <w:rFonts w:ascii="Georgia" w:hAnsi="Georgia"/>
          <w:color w:val="222222"/>
          <w:sz w:val="33"/>
          <w:szCs w:val="33"/>
          <w:shd w:val="clear" w:color="auto" w:fill="FFFF00"/>
        </w:rPr>
      </w:pPr>
    </w:p>
    <w:p w:rsidR="00BC2918" w:rsidRDefault="00BC2918" w:rsidP="00BC2918">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C2918" w:rsidRDefault="00BC2918" w:rsidP="00BC2918">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C2918" w:rsidRDefault="00BC2918" w:rsidP="00BC291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BC2918" w:rsidRDefault="00BC2918" w:rsidP="00BC2918">
      <w:pPr>
        <w:shd w:val="clear" w:color="auto" w:fill="FFFFFF"/>
        <w:jc w:val="center"/>
        <w:rPr>
          <w:rFonts w:ascii="Arial" w:hAnsi="Arial"/>
          <w:color w:val="222222"/>
          <w:sz w:val="22"/>
          <w:szCs w:val="22"/>
        </w:rPr>
      </w:pPr>
    </w:p>
    <w:p w:rsidR="00BC2918" w:rsidRDefault="00BC2918" w:rsidP="00BC2918">
      <w:pPr>
        <w:shd w:val="clear" w:color="auto" w:fill="FFFFFF"/>
        <w:jc w:val="center"/>
        <w:rPr>
          <w:rFonts w:asciiTheme="minorHAnsi" w:hAnsiTheme="minorHAnsi"/>
          <w:szCs w:val="20"/>
        </w:rPr>
      </w:pPr>
      <w:r>
        <w:rPr>
          <w:rFonts w:ascii="Georgia" w:hAnsi="Georgia"/>
          <w:sz w:val="33"/>
          <w:szCs w:val="33"/>
        </w:rPr>
        <w:lastRenderedPageBreak/>
        <w:t>Lowest price guarantee with quality.</w:t>
      </w:r>
    </w:p>
    <w:p w:rsidR="00BC2918" w:rsidRDefault="00BC2918" w:rsidP="00BC2918">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C2918" w:rsidRDefault="00BC2918" w:rsidP="00BC2918">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C2918" w:rsidRDefault="00BC2918" w:rsidP="00BC2918">
      <w:pPr>
        <w:shd w:val="clear" w:color="auto" w:fill="FFFFFF"/>
        <w:jc w:val="center"/>
        <w:rPr>
          <w:rFonts w:ascii="Calibri" w:hAnsi="Calibri"/>
          <w:color w:val="500050"/>
          <w:sz w:val="22"/>
          <w:szCs w:val="22"/>
        </w:rPr>
      </w:pPr>
      <w:r>
        <w:rPr>
          <w:rFonts w:ascii="Georgia" w:hAnsi="Georgia"/>
          <w:color w:val="500050"/>
          <w:sz w:val="33"/>
          <w:szCs w:val="33"/>
        </w:rPr>
        <w:t> </w:t>
      </w:r>
    </w:p>
    <w:p w:rsidR="00BC2918" w:rsidRDefault="00BC2918" w:rsidP="00BC291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C2918" w:rsidRDefault="00BC2918" w:rsidP="00BC2918">
      <w:pPr>
        <w:shd w:val="clear" w:color="auto" w:fill="FFFFFF"/>
        <w:jc w:val="center"/>
      </w:pPr>
      <w:r>
        <w:rPr>
          <w:rFonts w:ascii="Georgia" w:hAnsi="Georgia"/>
          <w:sz w:val="33"/>
          <w:szCs w:val="33"/>
        </w:rPr>
        <w:t>After mail, we will reply you instant or maximum</w:t>
      </w:r>
    </w:p>
    <w:p w:rsidR="00BC2918" w:rsidRDefault="00BC2918" w:rsidP="00BC2918">
      <w:pPr>
        <w:shd w:val="clear" w:color="auto" w:fill="FFFFFF"/>
        <w:jc w:val="center"/>
      </w:pPr>
      <w:r>
        <w:rPr>
          <w:rFonts w:ascii="Georgia" w:hAnsi="Georgia"/>
          <w:sz w:val="33"/>
          <w:szCs w:val="33"/>
        </w:rPr>
        <w:t>1 hour.</w:t>
      </w:r>
    </w:p>
    <w:p w:rsidR="00BC2918" w:rsidRDefault="00BC2918" w:rsidP="00BC291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C2918" w:rsidRDefault="00BC2918" w:rsidP="00BC2918">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C2918" w:rsidRDefault="00BC2918" w:rsidP="00BC2918">
      <w:pPr>
        <w:spacing w:before="240" w:after="240" w:line="360" w:lineRule="auto"/>
        <w:jc w:val="both"/>
      </w:pPr>
    </w:p>
    <w:p w:rsidR="0070687B" w:rsidRDefault="0070687B" w:rsidP="0070687B">
      <w:pPr>
        <w:spacing w:before="240" w:after="240" w:line="360" w:lineRule="auto"/>
        <w:jc w:val="both"/>
      </w:pPr>
    </w:p>
    <w:p w:rsidR="0070687B" w:rsidRDefault="0070687B" w:rsidP="0070687B">
      <w:pPr>
        <w:spacing w:before="240" w:after="240" w:line="360" w:lineRule="auto"/>
        <w:jc w:val="both"/>
      </w:pPr>
    </w:p>
    <w:p w:rsidR="0070687B" w:rsidRDefault="0070687B" w:rsidP="0070687B">
      <w:pPr>
        <w:spacing w:after="240" w:line="360" w:lineRule="auto"/>
        <w:jc w:val="both"/>
      </w:pPr>
      <w:r>
        <w:rPr>
          <w:b/>
          <w:bCs/>
        </w:rPr>
        <w:t xml:space="preserve">Q.2. </w:t>
      </w:r>
      <w:proofErr w:type="gramStart"/>
      <w:r>
        <w:rPr>
          <w:b/>
          <w:bCs/>
        </w:rPr>
        <w:t>Briefly</w:t>
      </w:r>
      <w:proofErr w:type="gramEnd"/>
      <w:r>
        <w:rPr>
          <w:b/>
          <w:bCs/>
        </w:rPr>
        <w:t xml:space="preserve"> discuss research designs. Outline the three principles to be taken care of when selecting a research design. (5+5 = 10 Marks)</w:t>
      </w:r>
    </w:p>
    <w:p w:rsidR="0070687B" w:rsidRDefault="0070687B" w:rsidP="0070687B">
      <w:pPr>
        <w:spacing w:after="240" w:line="360" w:lineRule="auto"/>
        <w:jc w:val="both"/>
      </w:pPr>
      <w:proofErr w:type="spellStart"/>
      <w:proofErr w:type="gramStart"/>
      <w:r>
        <w:rPr>
          <w:b/>
          <w:bCs/>
        </w:rPr>
        <w:t>Ans</w:t>
      </w:r>
      <w:proofErr w:type="spellEnd"/>
      <w:r>
        <w:rPr>
          <w:b/>
          <w:bCs/>
        </w:rPr>
        <w:t xml:space="preserve"> 2.</w:t>
      </w:r>
      <w:proofErr w:type="gramEnd"/>
    </w:p>
    <w:p w:rsidR="0070687B" w:rsidRDefault="0070687B" w:rsidP="0070687B">
      <w:pPr>
        <w:spacing w:after="240" w:line="360" w:lineRule="auto"/>
        <w:jc w:val="both"/>
      </w:pPr>
      <w:r>
        <w:rPr>
          <w:b/>
          <w:bCs/>
        </w:rPr>
        <w:t>Research Designs</w:t>
      </w:r>
    </w:p>
    <w:p w:rsidR="00E91DFD" w:rsidRDefault="0070687B" w:rsidP="0070687B">
      <w:pPr>
        <w:spacing w:before="240" w:after="240" w:line="360" w:lineRule="auto"/>
        <w:jc w:val="both"/>
      </w:pPr>
      <w:r>
        <w:t xml:space="preserve">A research design is an outline or plan which defines the methods for collecting, </w:t>
      </w:r>
      <w:proofErr w:type="spellStart"/>
      <w:r>
        <w:t>analysing</w:t>
      </w:r>
      <w:proofErr w:type="spellEnd"/>
      <w:r>
        <w:t xml:space="preserve">, and interpreting data to answer research-related questions or investigate theories. It specifies how research will be structured and executed. Research plans are generally classified into three categories based on the reason for which they are designed. </w:t>
      </w:r>
    </w:p>
    <w:p w:rsidR="00E91DFD" w:rsidRDefault="0070687B" w:rsidP="00BC2918">
      <w:pPr>
        <w:spacing w:before="240" w:after="240" w:line="360" w:lineRule="auto"/>
        <w:jc w:val="both"/>
      </w:pPr>
      <w:r>
        <w:t xml:space="preserve">Exploratory Research Design can </w:t>
      </w:r>
    </w:p>
    <w:p w:rsidR="00BC2918" w:rsidRDefault="00BC2918" w:rsidP="00BC2918">
      <w:pPr>
        <w:spacing w:before="240" w:after="240" w:line="360" w:lineRule="auto"/>
        <w:jc w:val="both"/>
      </w:pPr>
    </w:p>
    <w:p w:rsidR="0070687B" w:rsidRDefault="0070687B" w:rsidP="0070687B">
      <w:pPr>
        <w:spacing w:after="240" w:line="360" w:lineRule="auto"/>
        <w:jc w:val="both"/>
      </w:pPr>
      <w:r>
        <w:rPr>
          <w:b/>
          <w:bCs/>
        </w:rPr>
        <w:t>Q.3. Differentiate between sample and census. Explain the various sources of non-sampling errors. (5+5 = 10 Marks)</w:t>
      </w:r>
    </w:p>
    <w:p w:rsidR="0070687B" w:rsidRDefault="0070687B" w:rsidP="0070687B">
      <w:pPr>
        <w:spacing w:after="240" w:line="360" w:lineRule="auto"/>
        <w:jc w:val="both"/>
      </w:pPr>
      <w:proofErr w:type="spellStart"/>
      <w:proofErr w:type="gramStart"/>
      <w:r>
        <w:rPr>
          <w:b/>
          <w:bCs/>
        </w:rPr>
        <w:lastRenderedPageBreak/>
        <w:t>Ans</w:t>
      </w:r>
      <w:proofErr w:type="spellEnd"/>
      <w:r>
        <w:rPr>
          <w:b/>
          <w:bCs/>
        </w:rPr>
        <w:t xml:space="preserve"> 3.</w:t>
      </w:r>
      <w:proofErr w:type="gramEnd"/>
    </w:p>
    <w:p w:rsidR="0070687B" w:rsidRDefault="0070687B" w:rsidP="0070687B">
      <w:pPr>
        <w:spacing w:after="240" w:line="360" w:lineRule="auto"/>
        <w:jc w:val="both"/>
      </w:pPr>
      <w:r>
        <w:rPr>
          <w:b/>
          <w:bCs/>
        </w:rPr>
        <w:t xml:space="preserve">Sample </w:t>
      </w:r>
      <w:proofErr w:type="spellStart"/>
      <w:r>
        <w:rPr>
          <w:b/>
          <w:bCs/>
        </w:rPr>
        <w:t>vs</w:t>
      </w:r>
      <w:proofErr w:type="spellEnd"/>
      <w:r>
        <w:rPr>
          <w:b/>
          <w:bCs/>
        </w:rPr>
        <w:t xml:space="preserve"> Census</w:t>
      </w:r>
    </w:p>
    <w:p w:rsidR="00E91DFD" w:rsidRDefault="0070687B" w:rsidP="00BC2918">
      <w:pPr>
        <w:spacing w:before="240" w:after="240" w:line="360" w:lineRule="auto"/>
        <w:jc w:val="both"/>
      </w:pPr>
      <w:r>
        <w:t xml:space="preserve">A Census is a data gathering technique in which data is collected from each individual or subject population without exception. The subject population could include all households in a country and all employees from an organization, or all students at a college. Census data is complete and exact for the people of the country, and is therefore considered to be the gold standard for accuracy. It is however very costly, long-lasting, logistically complex, and sometimes, practically impossible, </w:t>
      </w:r>
    </w:p>
    <w:p w:rsidR="0070687B" w:rsidRDefault="0070687B" w:rsidP="0070687B">
      <w:pPr>
        <w:spacing w:before="240" w:after="240" w:line="360" w:lineRule="auto"/>
        <w:jc w:val="both"/>
      </w:pPr>
    </w:p>
    <w:p w:rsidR="0070687B" w:rsidRDefault="0070687B" w:rsidP="0070687B">
      <w:pPr>
        <w:spacing w:after="240" w:line="360" w:lineRule="auto"/>
        <w:jc w:val="center"/>
      </w:pPr>
      <w:r>
        <w:rPr>
          <w:b/>
          <w:bCs/>
        </w:rPr>
        <w:t>Assignment Set – 2</w:t>
      </w:r>
    </w:p>
    <w:p w:rsidR="0070687B" w:rsidRDefault="0070687B" w:rsidP="0070687B">
      <w:pPr>
        <w:spacing w:after="240" w:line="360" w:lineRule="auto"/>
      </w:pPr>
    </w:p>
    <w:p w:rsidR="0070687B" w:rsidRDefault="0070687B" w:rsidP="0070687B">
      <w:pPr>
        <w:spacing w:after="240" w:line="360" w:lineRule="auto"/>
        <w:jc w:val="both"/>
      </w:pPr>
      <w:r>
        <w:rPr>
          <w:b/>
          <w:bCs/>
        </w:rPr>
        <w:t>Q.4. Describe in detail the measures of central tendency. Summarize the relation between mean, median, and mode. (5+5 = 10 Marks)</w:t>
      </w:r>
    </w:p>
    <w:p w:rsidR="0070687B" w:rsidRDefault="0070687B" w:rsidP="0070687B">
      <w:pPr>
        <w:spacing w:after="240" w:line="360" w:lineRule="auto"/>
        <w:jc w:val="both"/>
      </w:pPr>
      <w:proofErr w:type="spellStart"/>
      <w:proofErr w:type="gramStart"/>
      <w:r>
        <w:rPr>
          <w:b/>
          <w:bCs/>
        </w:rPr>
        <w:t>Ans</w:t>
      </w:r>
      <w:proofErr w:type="spellEnd"/>
      <w:r>
        <w:rPr>
          <w:b/>
          <w:bCs/>
        </w:rPr>
        <w:t xml:space="preserve"> 4.</w:t>
      </w:r>
      <w:proofErr w:type="gramEnd"/>
    </w:p>
    <w:p w:rsidR="0070687B" w:rsidRDefault="0070687B" w:rsidP="0070687B">
      <w:pPr>
        <w:spacing w:after="240" w:line="360" w:lineRule="auto"/>
        <w:jc w:val="both"/>
      </w:pPr>
      <w:r>
        <w:rPr>
          <w:b/>
          <w:bCs/>
        </w:rPr>
        <w:t>Measures of Central Tendency</w:t>
      </w:r>
    </w:p>
    <w:p w:rsidR="00E91DFD" w:rsidRDefault="0070687B" w:rsidP="0070687B">
      <w:pPr>
        <w:spacing w:before="240" w:after="240" w:line="360" w:lineRule="auto"/>
        <w:jc w:val="both"/>
      </w:pPr>
      <w:r>
        <w:t xml:space="preserve">Measures of central tendency are the statistical measurements that indicate the center or common values of a data set. They </w:t>
      </w:r>
      <w:proofErr w:type="spellStart"/>
      <w:r>
        <w:t>summarise</w:t>
      </w:r>
      <w:proofErr w:type="spellEnd"/>
      <w:r>
        <w:t xml:space="preserve"> a large collection of findings using a representative number that captures where most data points are clustered. The three most significant indicators are the arithmetic median or median as well as the moderate. </w:t>
      </w:r>
    </w:p>
    <w:p w:rsidR="0070687B" w:rsidRDefault="0070687B" w:rsidP="00BC2918">
      <w:pPr>
        <w:spacing w:before="240" w:after="240" w:line="360" w:lineRule="auto"/>
        <w:jc w:val="both"/>
      </w:pPr>
      <w:r>
        <w:t>The Arithmetic M</w:t>
      </w:r>
    </w:p>
    <w:p w:rsidR="0070687B" w:rsidRDefault="0070687B" w:rsidP="0070687B">
      <w:pPr>
        <w:spacing w:before="240" w:after="240" w:line="360" w:lineRule="auto"/>
        <w:jc w:val="both"/>
      </w:pPr>
    </w:p>
    <w:p w:rsidR="0070687B" w:rsidRDefault="0070687B" w:rsidP="0070687B">
      <w:pPr>
        <w:spacing w:after="240" w:line="360" w:lineRule="auto"/>
        <w:jc w:val="both"/>
      </w:pPr>
      <w:r>
        <w:rPr>
          <w:b/>
          <w:bCs/>
        </w:rPr>
        <w:t>Q.5. Explain the various steps involved in the tests of the hypothesis exercise. (10 Marks)</w:t>
      </w:r>
    </w:p>
    <w:p w:rsidR="0070687B" w:rsidRDefault="0070687B" w:rsidP="0070687B">
      <w:pPr>
        <w:spacing w:after="240" w:line="360" w:lineRule="auto"/>
        <w:jc w:val="both"/>
      </w:pPr>
      <w:proofErr w:type="spellStart"/>
      <w:proofErr w:type="gramStart"/>
      <w:r>
        <w:rPr>
          <w:b/>
          <w:bCs/>
        </w:rPr>
        <w:t>Ans</w:t>
      </w:r>
      <w:proofErr w:type="spellEnd"/>
      <w:r>
        <w:rPr>
          <w:b/>
          <w:bCs/>
        </w:rPr>
        <w:t xml:space="preserve"> 5.</w:t>
      </w:r>
      <w:proofErr w:type="gramEnd"/>
    </w:p>
    <w:p w:rsidR="0070687B" w:rsidRDefault="0070687B" w:rsidP="00BC2918">
      <w:pPr>
        <w:spacing w:before="240" w:after="240" w:line="360" w:lineRule="auto"/>
        <w:jc w:val="both"/>
      </w:pPr>
      <w:r>
        <w:lastRenderedPageBreak/>
        <w:t xml:space="preserve">Hypothesis testing is a statistical procedure used to evaluate a claim or assumption about an individual's population by using results. It offers a thorough, independent framework to make decisions regarding whether the observed results match with the hypothesis of a population condition or whether there is evidence to support </w:t>
      </w:r>
      <w:proofErr w:type="gramStart"/>
      <w:r>
        <w:t>a</w:t>
      </w:r>
      <w:proofErr w:type="gramEnd"/>
      <w:r>
        <w:t xml:space="preserve"> assumption. It follows a clearly defined sequence of </w:t>
      </w:r>
    </w:p>
    <w:p w:rsidR="0070687B" w:rsidRDefault="0070687B" w:rsidP="0070687B">
      <w:pPr>
        <w:spacing w:before="240" w:after="240" w:line="360" w:lineRule="auto"/>
        <w:jc w:val="both"/>
      </w:pPr>
    </w:p>
    <w:p w:rsidR="00A24B65" w:rsidRPr="00A24B65" w:rsidRDefault="00A24B65" w:rsidP="00A24B65">
      <w:pPr>
        <w:spacing w:after="240" w:line="360" w:lineRule="auto"/>
        <w:jc w:val="both"/>
        <w:rPr>
          <w:b/>
          <w:bCs/>
          <w:lang w:val="en-IN"/>
        </w:rPr>
      </w:pPr>
      <w:r>
        <w:rPr>
          <w:b/>
          <w:bCs/>
          <w:lang w:val="en-IN"/>
        </w:rPr>
        <w:t xml:space="preserve">Q6. </w:t>
      </w:r>
      <w:r w:rsidRPr="00A24B65">
        <w:rPr>
          <w:b/>
          <w:bCs/>
          <w:lang w:val="en-IN"/>
        </w:rPr>
        <w:t xml:space="preserve">A survey was carried out in a state among the doctors belonging to the rural health service cadre (500 doctors) and among the medical education directorate cadre (300 teaching doctors). They were asked a question, ‘Would it be acceptable to you, if the government proposes to hire all the doctors on a fixed period contractual basis?’ </w:t>
      </w:r>
      <w:proofErr w:type="gramStart"/>
      <w:r w:rsidRPr="00A24B65">
        <w:rPr>
          <w:b/>
          <w:bCs/>
          <w:lang w:val="en-IN"/>
        </w:rPr>
        <w:t>The  doctors</w:t>
      </w:r>
      <w:proofErr w:type="gramEnd"/>
      <w:r w:rsidRPr="00A24B65">
        <w:rPr>
          <w:b/>
          <w:bCs/>
          <w:lang w:val="en-IN"/>
        </w:rPr>
        <w:t xml:space="preserve"> were to answer either as ‘Acceptable’ or ‘Not Acceptable’. There was no third category ‘Undecided’. The following was the data compiled in a cross-tabulated format: </w:t>
      </w:r>
    </w:p>
    <w:tbl>
      <w:tblPr>
        <w:tblStyle w:val="TableGrid"/>
        <w:tblW w:w="5000" w:type="pct"/>
        <w:tblLook w:val="04A0"/>
      </w:tblPr>
      <w:tblGrid>
        <w:gridCol w:w="2394"/>
        <w:gridCol w:w="2394"/>
        <w:gridCol w:w="2394"/>
        <w:gridCol w:w="2394"/>
      </w:tblGrid>
      <w:tr w:rsidR="00A24B65" w:rsidRPr="00A24B65" w:rsidTr="00A24B65">
        <w:tc>
          <w:tcPr>
            <w:tcW w:w="1250" w:type="pct"/>
          </w:tcPr>
          <w:p w:rsidR="00A24B65" w:rsidRPr="00A24B65" w:rsidRDefault="00A24B65" w:rsidP="00A24B65">
            <w:pPr>
              <w:spacing w:line="360" w:lineRule="auto"/>
              <w:jc w:val="both"/>
              <w:rPr>
                <w:b/>
                <w:bCs/>
              </w:rPr>
            </w:pPr>
            <w:r w:rsidRPr="00A24B65">
              <w:rPr>
                <w:b/>
                <w:bCs/>
              </w:rPr>
              <w:t>Doctors</w:t>
            </w:r>
          </w:p>
        </w:tc>
        <w:tc>
          <w:tcPr>
            <w:tcW w:w="1250" w:type="pct"/>
          </w:tcPr>
          <w:p w:rsidR="00A24B65" w:rsidRPr="00A24B65" w:rsidRDefault="00A24B65" w:rsidP="00A24B65">
            <w:pPr>
              <w:spacing w:line="360" w:lineRule="auto"/>
              <w:jc w:val="both"/>
              <w:rPr>
                <w:b/>
                <w:bCs/>
              </w:rPr>
            </w:pPr>
            <w:r w:rsidRPr="00A24B65">
              <w:rPr>
                <w:b/>
                <w:bCs/>
              </w:rPr>
              <w:t>Acceptable</w:t>
            </w:r>
          </w:p>
        </w:tc>
        <w:tc>
          <w:tcPr>
            <w:tcW w:w="1250" w:type="pct"/>
          </w:tcPr>
          <w:p w:rsidR="00A24B65" w:rsidRPr="00A24B65" w:rsidRDefault="00A24B65" w:rsidP="00A24B65">
            <w:pPr>
              <w:spacing w:line="360" w:lineRule="auto"/>
              <w:jc w:val="both"/>
              <w:rPr>
                <w:b/>
                <w:bCs/>
              </w:rPr>
            </w:pPr>
            <w:r w:rsidRPr="00A24B65">
              <w:rPr>
                <w:b/>
                <w:bCs/>
              </w:rPr>
              <w:t>Not acceptable</w:t>
            </w:r>
          </w:p>
        </w:tc>
        <w:tc>
          <w:tcPr>
            <w:tcW w:w="1250" w:type="pct"/>
          </w:tcPr>
          <w:p w:rsidR="00A24B65" w:rsidRPr="00A24B65" w:rsidRDefault="00A24B65" w:rsidP="00A24B65">
            <w:pPr>
              <w:spacing w:line="360" w:lineRule="auto"/>
              <w:jc w:val="both"/>
              <w:rPr>
                <w:b/>
                <w:bCs/>
              </w:rPr>
            </w:pPr>
            <w:r w:rsidRPr="00A24B65">
              <w:rPr>
                <w:b/>
                <w:bCs/>
              </w:rPr>
              <w:t>Total</w:t>
            </w:r>
          </w:p>
        </w:tc>
      </w:tr>
      <w:tr w:rsidR="00A24B65" w:rsidRPr="00A24B65" w:rsidTr="00A24B65">
        <w:tc>
          <w:tcPr>
            <w:tcW w:w="1250" w:type="pct"/>
          </w:tcPr>
          <w:p w:rsidR="00A24B65" w:rsidRPr="00A24B65" w:rsidRDefault="00A24B65" w:rsidP="00A24B65">
            <w:pPr>
              <w:spacing w:line="360" w:lineRule="auto"/>
              <w:jc w:val="both"/>
              <w:rPr>
                <w:b/>
                <w:bCs/>
              </w:rPr>
            </w:pPr>
            <w:r w:rsidRPr="00A24B65">
              <w:rPr>
                <w:b/>
                <w:bCs/>
              </w:rPr>
              <w:t>Rural Cadre</w:t>
            </w:r>
          </w:p>
        </w:tc>
        <w:tc>
          <w:tcPr>
            <w:tcW w:w="1250" w:type="pct"/>
          </w:tcPr>
          <w:p w:rsidR="00A24B65" w:rsidRPr="00A24B65" w:rsidRDefault="00A24B65" w:rsidP="00A24B65">
            <w:pPr>
              <w:spacing w:line="360" w:lineRule="auto"/>
              <w:jc w:val="both"/>
              <w:rPr>
                <w:b/>
                <w:bCs/>
              </w:rPr>
            </w:pPr>
            <w:r w:rsidRPr="00A24B65">
              <w:rPr>
                <w:b/>
                <w:bCs/>
              </w:rPr>
              <w:t>195</w:t>
            </w:r>
          </w:p>
        </w:tc>
        <w:tc>
          <w:tcPr>
            <w:tcW w:w="1250" w:type="pct"/>
          </w:tcPr>
          <w:p w:rsidR="00A24B65" w:rsidRPr="00A24B65" w:rsidRDefault="00A24B65" w:rsidP="00A24B65">
            <w:pPr>
              <w:spacing w:line="360" w:lineRule="auto"/>
              <w:jc w:val="both"/>
              <w:rPr>
                <w:b/>
                <w:bCs/>
              </w:rPr>
            </w:pPr>
            <w:r w:rsidRPr="00A24B65">
              <w:rPr>
                <w:b/>
                <w:bCs/>
              </w:rPr>
              <w:t>305</w:t>
            </w:r>
          </w:p>
        </w:tc>
        <w:tc>
          <w:tcPr>
            <w:tcW w:w="1250" w:type="pct"/>
          </w:tcPr>
          <w:p w:rsidR="00A24B65" w:rsidRPr="00A24B65" w:rsidRDefault="00A24B65" w:rsidP="00A24B65">
            <w:pPr>
              <w:spacing w:line="360" w:lineRule="auto"/>
              <w:jc w:val="both"/>
              <w:rPr>
                <w:b/>
                <w:bCs/>
              </w:rPr>
            </w:pPr>
            <w:r w:rsidRPr="00A24B65">
              <w:rPr>
                <w:b/>
                <w:bCs/>
              </w:rPr>
              <w:t>500</w:t>
            </w:r>
          </w:p>
        </w:tc>
      </w:tr>
      <w:tr w:rsidR="00A24B65" w:rsidRPr="00A24B65" w:rsidTr="00A24B65">
        <w:tc>
          <w:tcPr>
            <w:tcW w:w="1250" w:type="pct"/>
          </w:tcPr>
          <w:p w:rsidR="00A24B65" w:rsidRPr="00A24B65" w:rsidRDefault="00A24B65" w:rsidP="00A24B65">
            <w:pPr>
              <w:spacing w:line="360" w:lineRule="auto"/>
              <w:jc w:val="both"/>
              <w:rPr>
                <w:b/>
                <w:bCs/>
              </w:rPr>
            </w:pPr>
            <w:r w:rsidRPr="00A24B65">
              <w:rPr>
                <w:b/>
                <w:bCs/>
              </w:rPr>
              <w:t>Teaching Cadre</w:t>
            </w:r>
          </w:p>
        </w:tc>
        <w:tc>
          <w:tcPr>
            <w:tcW w:w="1250" w:type="pct"/>
          </w:tcPr>
          <w:p w:rsidR="00A24B65" w:rsidRPr="00A24B65" w:rsidRDefault="00A24B65" w:rsidP="00A24B65">
            <w:pPr>
              <w:spacing w:line="360" w:lineRule="auto"/>
              <w:jc w:val="both"/>
              <w:rPr>
                <w:b/>
                <w:bCs/>
              </w:rPr>
            </w:pPr>
            <w:r w:rsidRPr="00A24B65">
              <w:rPr>
                <w:b/>
                <w:bCs/>
              </w:rPr>
              <w:t>140</w:t>
            </w:r>
          </w:p>
        </w:tc>
        <w:tc>
          <w:tcPr>
            <w:tcW w:w="1250" w:type="pct"/>
          </w:tcPr>
          <w:p w:rsidR="00A24B65" w:rsidRPr="00A24B65" w:rsidRDefault="00A24B65" w:rsidP="00A24B65">
            <w:pPr>
              <w:spacing w:line="360" w:lineRule="auto"/>
              <w:jc w:val="both"/>
              <w:rPr>
                <w:b/>
                <w:bCs/>
              </w:rPr>
            </w:pPr>
            <w:r w:rsidRPr="00A24B65">
              <w:rPr>
                <w:b/>
                <w:bCs/>
              </w:rPr>
              <w:t>160</w:t>
            </w:r>
          </w:p>
        </w:tc>
        <w:tc>
          <w:tcPr>
            <w:tcW w:w="1250" w:type="pct"/>
          </w:tcPr>
          <w:p w:rsidR="00A24B65" w:rsidRPr="00A24B65" w:rsidRDefault="00A24B65" w:rsidP="00A24B65">
            <w:pPr>
              <w:spacing w:line="360" w:lineRule="auto"/>
              <w:jc w:val="both"/>
              <w:rPr>
                <w:b/>
                <w:bCs/>
              </w:rPr>
            </w:pPr>
            <w:r w:rsidRPr="00A24B65">
              <w:rPr>
                <w:b/>
                <w:bCs/>
              </w:rPr>
              <w:t>300</w:t>
            </w:r>
          </w:p>
        </w:tc>
      </w:tr>
      <w:tr w:rsidR="00A24B65" w:rsidRPr="00A24B65" w:rsidTr="00A24B65">
        <w:tc>
          <w:tcPr>
            <w:tcW w:w="1250" w:type="pct"/>
          </w:tcPr>
          <w:p w:rsidR="00A24B65" w:rsidRPr="00A24B65" w:rsidRDefault="00A24B65" w:rsidP="00A24B65">
            <w:pPr>
              <w:spacing w:line="360" w:lineRule="auto"/>
              <w:jc w:val="both"/>
              <w:rPr>
                <w:b/>
                <w:bCs/>
              </w:rPr>
            </w:pPr>
            <w:r w:rsidRPr="00A24B65">
              <w:rPr>
                <w:b/>
                <w:bCs/>
              </w:rPr>
              <w:t>Total</w:t>
            </w:r>
          </w:p>
        </w:tc>
        <w:tc>
          <w:tcPr>
            <w:tcW w:w="1250" w:type="pct"/>
          </w:tcPr>
          <w:p w:rsidR="00A24B65" w:rsidRPr="00A24B65" w:rsidRDefault="00A24B65" w:rsidP="00A24B65">
            <w:pPr>
              <w:spacing w:line="360" w:lineRule="auto"/>
              <w:jc w:val="both"/>
              <w:rPr>
                <w:b/>
                <w:bCs/>
              </w:rPr>
            </w:pPr>
            <w:r w:rsidRPr="00A24B65">
              <w:rPr>
                <w:b/>
                <w:bCs/>
              </w:rPr>
              <w:t>335</w:t>
            </w:r>
          </w:p>
        </w:tc>
        <w:tc>
          <w:tcPr>
            <w:tcW w:w="1250" w:type="pct"/>
          </w:tcPr>
          <w:p w:rsidR="00A24B65" w:rsidRPr="00A24B65" w:rsidRDefault="00A24B65" w:rsidP="00A24B65">
            <w:pPr>
              <w:spacing w:line="360" w:lineRule="auto"/>
              <w:jc w:val="both"/>
              <w:rPr>
                <w:b/>
                <w:bCs/>
              </w:rPr>
            </w:pPr>
            <w:r w:rsidRPr="00A24B65">
              <w:rPr>
                <w:b/>
                <w:bCs/>
              </w:rPr>
              <w:t>465</w:t>
            </w:r>
          </w:p>
        </w:tc>
        <w:tc>
          <w:tcPr>
            <w:tcW w:w="1250" w:type="pct"/>
          </w:tcPr>
          <w:p w:rsidR="00A24B65" w:rsidRPr="00A24B65" w:rsidRDefault="00A24B65" w:rsidP="00A24B65">
            <w:pPr>
              <w:spacing w:line="360" w:lineRule="auto"/>
              <w:jc w:val="both"/>
              <w:rPr>
                <w:b/>
                <w:bCs/>
              </w:rPr>
            </w:pPr>
            <w:r w:rsidRPr="00A24B65">
              <w:rPr>
                <w:b/>
                <w:bCs/>
              </w:rPr>
              <w:t>800</w:t>
            </w:r>
          </w:p>
        </w:tc>
      </w:tr>
    </w:tbl>
    <w:p w:rsidR="00A24B65" w:rsidRDefault="00A24B65" w:rsidP="00A24B65">
      <w:pPr>
        <w:spacing w:line="360" w:lineRule="auto"/>
        <w:jc w:val="both"/>
        <w:rPr>
          <w:b/>
          <w:bCs/>
          <w:lang w:val="en-IN"/>
        </w:rPr>
      </w:pPr>
    </w:p>
    <w:p w:rsidR="00A24B65" w:rsidRDefault="00A24B65" w:rsidP="00A24B65">
      <w:pPr>
        <w:spacing w:after="240" w:line="360" w:lineRule="auto"/>
        <w:jc w:val="both"/>
        <w:rPr>
          <w:b/>
          <w:bCs/>
          <w:lang w:val="en-IN"/>
        </w:rPr>
      </w:pPr>
      <w:r w:rsidRPr="00A24B65">
        <w:rPr>
          <w:b/>
          <w:bCs/>
          <w:lang w:val="en-IN"/>
        </w:rPr>
        <w:t>Test an appropriate hypothesis using a 5 percent level of significance.</w:t>
      </w:r>
    </w:p>
    <w:p w:rsidR="0070687B" w:rsidRDefault="0070687B" w:rsidP="00A24B65">
      <w:pPr>
        <w:spacing w:after="240" w:line="360" w:lineRule="auto"/>
        <w:jc w:val="both"/>
      </w:pPr>
      <w:proofErr w:type="spellStart"/>
      <w:proofErr w:type="gramStart"/>
      <w:r>
        <w:rPr>
          <w:b/>
          <w:bCs/>
        </w:rPr>
        <w:t>Ans</w:t>
      </w:r>
      <w:proofErr w:type="spellEnd"/>
      <w:r>
        <w:rPr>
          <w:b/>
          <w:bCs/>
        </w:rPr>
        <w:t xml:space="preserve"> 6.</w:t>
      </w:r>
      <w:proofErr w:type="gramEnd"/>
    </w:p>
    <w:p w:rsidR="00E91DFD" w:rsidRDefault="0070687B" w:rsidP="0070687B">
      <w:pPr>
        <w:spacing w:before="240" w:after="240" w:line="360" w:lineRule="auto"/>
        <w:jc w:val="both"/>
      </w:pPr>
      <w:r>
        <w:t xml:space="preserve">Statistics hypothesis testing can help researchers establish whether differences observed in the data are meaningful or just a coincidence. To answer this The Chi-Square Test of Independence is employed to assess whether doctors are of the opinion that their opinions on contractual appointments correspond to their particular cadre. </w:t>
      </w:r>
    </w:p>
    <w:p w:rsidR="00E91DFD" w:rsidRDefault="0070687B" w:rsidP="0070687B">
      <w:pPr>
        <w:spacing w:before="240" w:after="240" w:line="360" w:lineRule="auto"/>
        <w:jc w:val="both"/>
      </w:pPr>
      <w:r>
        <w:rPr>
          <w:b/>
          <w:bCs/>
        </w:rPr>
        <w:t xml:space="preserve">Chi-Square Test of Independence </w:t>
      </w:r>
    </w:p>
    <w:p w:rsidR="00E91DFD" w:rsidRDefault="0070687B" w:rsidP="00BC2918">
      <w:pPr>
        <w:spacing w:before="240" w:after="240" w:line="360" w:lineRule="auto"/>
        <w:jc w:val="both"/>
      </w:pPr>
      <w:r>
        <w:t xml:space="preserve">The Chi-Square (kh2) </w:t>
      </w:r>
    </w:p>
    <w:sectPr w:rsidR="00E91DFD" w:rsidSect="00E91DF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E91DFD"/>
    <w:rsid w:val="000132ED"/>
    <w:rsid w:val="0070687B"/>
    <w:rsid w:val="00A24B65"/>
    <w:rsid w:val="00BC2918"/>
    <w:rsid w:val="00DD78BB"/>
    <w:rsid w:val="00E91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4B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C2918"/>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2026-05-11T01:34:00Z</dcterms:created>
  <dcterms:modified xsi:type="dcterms:W3CDTF">2026-05-12T07:23:00Z</dcterms:modified>
</cp:coreProperties>
</file>